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lang w:eastAsia="en-US"/>
        </w:rPr>
        <w:id w:val="-424961493"/>
        <w:docPartObj>
          <w:docPartGallery w:val="Cover Pages"/>
          <w:docPartUnique/>
        </w:docPartObj>
      </w:sdtPr>
      <w:sdtEndPr/>
      <w:sdtContent>
        <w:p w14:paraId="31928261" w14:textId="3D92CCBA" w:rsidR="00665B8F" w:rsidRDefault="00367438">
          <w:pPr>
            <w:pStyle w:val="Ingenmellomrom"/>
          </w:pPr>
          <w:r>
            <w:rPr>
              <w:noProof/>
            </w:rPr>
            <w:drawing>
              <wp:anchor distT="0" distB="0" distL="114300" distR="114300" simplePos="0" relativeHeight="251658244" behindDoc="0" locked="0" layoutInCell="1" allowOverlap="1" wp14:anchorId="571DCDBD" wp14:editId="1AA7454A">
                <wp:simplePos x="0" y="0"/>
                <wp:positionH relativeFrom="column">
                  <wp:posOffset>-197692</wp:posOffset>
                </wp:positionH>
                <wp:positionV relativeFrom="paragraph">
                  <wp:posOffset>-134192</wp:posOffset>
                </wp:positionV>
                <wp:extent cx="2870790" cy="760681"/>
                <wp:effectExtent l="0" t="0" r="6350" b="1905"/>
                <wp:wrapNone/>
                <wp:docPr id="1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rotWithShape="1">
                        <a:blip r:embed="rId12"/>
                        <a:srcRect l="4304" t="33371" r="57712"/>
                        <a:stretch/>
                      </pic:blipFill>
                      <pic:spPr bwMode="auto">
                        <a:xfrm>
                          <a:off x="0" y="0"/>
                          <a:ext cx="2870790" cy="7606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5B8F">
            <w:rPr>
              <w:noProof/>
            </w:rPr>
            <mc:AlternateContent>
              <mc:Choice Requires="wpg">
                <w:drawing>
                  <wp:anchor distT="0" distB="0" distL="114300" distR="114300" simplePos="0" relativeHeight="251658240" behindDoc="1" locked="0" layoutInCell="1" allowOverlap="1" wp14:anchorId="5CA096BF" wp14:editId="29BFC96D">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pe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ktangel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Femkant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4815B9" w14:textId="220DD744" w:rsidR="00665B8F" w:rsidRDefault="00665B8F" w:rsidP="00665B8F">
                                  <w:pPr>
                                    <w:pStyle w:val="Ingenmellomrom"/>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pe 5"/>
                            <wpg:cNvGrpSpPr/>
                            <wpg:grpSpPr>
                              <a:xfrm>
                                <a:off x="76200" y="4210050"/>
                                <a:ext cx="2057400" cy="4910328"/>
                                <a:chOff x="80645" y="4211812"/>
                                <a:chExt cx="1306273" cy="3121026"/>
                              </a:xfrm>
                            </wpg:grpSpPr>
                            <wpg:grpSp>
                              <wpg:cNvPr id="6" name="Gruppe 6"/>
                              <wpg:cNvGrpSpPr>
                                <a:grpSpLocks noChangeAspect="1"/>
                              </wpg:cNvGrpSpPr>
                              <wpg:grpSpPr>
                                <a:xfrm>
                                  <a:off x="141062" y="4211812"/>
                                  <a:ext cx="1047750" cy="3121026"/>
                                  <a:chOff x="141062" y="4211812"/>
                                  <a:chExt cx="1047750" cy="3121026"/>
                                </a:xfrm>
                              </wpg:grpSpPr>
                              <wps:wsp>
                                <wps:cNvPr id="20" name="Frihånds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ihånds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ihånds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ihånds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ihånds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ihånds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ihånds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ihånds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ihånds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ihånds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ihånds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ihånds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pe 7"/>
                              <wpg:cNvGrpSpPr>
                                <a:grpSpLocks noChangeAspect="1"/>
                              </wpg:cNvGrpSpPr>
                              <wpg:grpSpPr>
                                <a:xfrm>
                                  <a:off x="80645" y="4826972"/>
                                  <a:ext cx="1306273" cy="2505863"/>
                                  <a:chOff x="80645" y="4649964"/>
                                  <a:chExt cx="874712" cy="1677988"/>
                                </a:xfrm>
                              </wpg:grpSpPr>
                              <wps:wsp>
                                <wps:cNvPr id="8" name="Frihånds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ihånds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ihånds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ihånds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ihånds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ihånds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ihånds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ihånds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ihånds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ihånds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ihånds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5CA096BF" id="Gruppe 2" o:spid="_x0000_s1026" style="position:absolute;margin-left:0;margin-top:0;width:172.8pt;height:718.55pt;z-index:-251658240;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">
                    <v:rect id="Rektangel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emkant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p w14:paraId="1A4815B9" w14:textId="220DD744" w:rsidR="00665B8F" w:rsidRDefault="00665B8F" w:rsidP="00665B8F">
                            <w:pPr>
                              <w:pStyle w:val="Ingenmellomrom"/>
                              <w:rPr>
                                <w:color w:val="FFFFFF" w:themeColor="background1"/>
                                <w:sz w:val="28"/>
                                <w:szCs w:val="28"/>
                              </w:rPr>
                            </w:pPr>
                          </w:p>
                        </w:txbxContent>
                      </v:textbox>
                    </v:shape>
                    <v:group id="Gruppe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pe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ihånds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ihånds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ihånds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ihånds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ihånds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ihånds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ihånds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ihånds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ihånds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ihånds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ihånds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ihånds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pe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ihånds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ihånds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ihånds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ihånds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ihånds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ihånds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ihånds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ihånds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ihånds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ihånds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ihånds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6B4A5909" w14:textId="4AC6896C" w:rsidR="00665B8F" w:rsidRDefault="00665B8F">
          <w:pPr>
            <w:rPr>
              <w:noProof/>
            </w:rPr>
          </w:pPr>
        </w:p>
        <w:p w14:paraId="5802090C" w14:textId="66AC7F18" w:rsidR="00665B8F" w:rsidRDefault="00665B8F">
          <w:pPr>
            <w:rPr>
              <w:noProof/>
            </w:rPr>
          </w:pPr>
        </w:p>
        <w:p w14:paraId="637F6D23" w14:textId="5D93D3FD" w:rsidR="00665B8F" w:rsidRDefault="00D33FBB">
          <w:r>
            <w:rPr>
              <w:noProof/>
            </w:rPr>
            <w:drawing>
              <wp:anchor distT="0" distB="0" distL="114300" distR="114300" simplePos="0" relativeHeight="251658242" behindDoc="0" locked="0" layoutInCell="1" allowOverlap="1" wp14:anchorId="4C0B9DBB" wp14:editId="090EDE21">
                <wp:simplePos x="0" y="0"/>
                <wp:positionH relativeFrom="margin">
                  <wp:posOffset>16100</wp:posOffset>
                </wp:positionH>
                <wp:positionV relativeFrom="paragraph">
                  <wp:posOffset>2262512</wp:posOffset>
                </wp:positionV>
                <wp:extent cx="5755640" cy="2122805"/>
                <wp:effectExtent l="0" t="0" r="0" b="1270"/>
                <wp:wrapSquare wrapText="bothSides"/>
                <wp:docPr id="450"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Bilde 450"/>
                        <pic:cNvPicPr>
                          <a:picLocks noChangeAspect="1" noChangeArrowheads="1"/>
                        </pic:cNvPicPr>
                      </pic:nvPicPr>
                      <pic:blipFill>
                        <a:blip r:embed="rId13" cstate="print">
                          <a:extLst>
                            <a:ext uri="{28A0092B-C50C-407E-A947-70E740481C1C}">
                              <a14:useLocalDpi xmlns:a14="http://schemas.microsoft.com/office/drawing/2010/main" val="0"/>
                            </a:ext>
                          </a:extLst>
                        </a:blip>
                        <a:srcRect t="22306" b="22306"/>
                        <a:stretch>
                          <a:fillRect/>
                        </a:stretch>
                      </pic:blipFill>
                      <pic:spPr bwMode="auto">
                        <a:xfrm>
                          <a:off x="0" y="0"/>
                          <a:ext cx="5755640" cy="21228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1C53">
            <w:rPr>
              <w:noProof/>
            </w:rPr>
            <mc:AlternateContent>
              <mc:Choice Requires="wps">
                <w:drawing>
                  <wp:anchor distT="45720" distB="45720" distL="114300" distR="114300" simplePos="0" relativeHeight="251658243" behindDoc="0" locked="0" layoutInCell="1" allowOverlap="1" wp14:anchorId="0253C75E" wp14:editId="0B386775">
                    <wp:simplePos x="0" y="0"/>
                    <wp:positionH relativeFrom="margin">
                      <wp:posOffset>969645</wp:posOffset>
                    </wp:positionH>
                    <wp:positionV relativeFrom="paragraph">
                      <wp:posOffset>5427980</wp:posOffset>
                    </wp:positionV>
                    <wp:extent cx="4795520" cy="1404620"/>
                    <wp:effectExtent l="0" t="0" r="5080" b="8890"/>
                    <wp:wrapSquare wrapText="bothSides"/>
                    <wp:docPr id="451"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520" cy="1404620"/>
                            </a:xfrm>
                            <a:prstGeom prst="rect">
                              <a:avLst/>
                            </a:prstGeom>
                            <a:solidFill>
                              <a:srgbClr val="FFFFFF"/>
                            </a:solidFill>
                            <a:ln w="9525">
                              <a:noFill/>
                              <a:miter lim="800000"/>
                              <a:headEnd/>
                              <a:tailEnd/>
                            </a:ln>
                          </wps:spPr>
                          <wps:txbx>
                            <w:txbxContent>
                              <w:p w14:paraId="729AFA5A" w14:textId="63F34AC8" w:rsidR="00471C53" w:rsidRPr="00401AAB" w:rsidRDefault="00471C53" w:rsidP="00471C53">
                                <w:pPr>
                                  <w:jc w:val="right"/>
                                  <w:rPr>
                                    <w:sz w:val="28"/>
                                    <w:szCs w:val="28"/>
                                  </w:rPr>
                                </w:pPr>
                                <w:r w:rsidRPr="00401AAB">
                                  <w:rPr>
                                    <w:sz w:val="28"/>
                                    <w:szCs w:val="28"/>
                                  </w:rPr>
                                  <w:t>Vedtatt av Øksnes kommunestyre i K-sak</w:t>
                                </w:r>
                                <w:r w:rsidR="008F37E1" w:rsidRPr="00401AAB">
                                  <w:rPr>
                                    <w:sz w:val="28"/>
                                    <w:szCs w:val="28"/>
                                  </w:rPr>
                                  <w:t xml:space="preserve"> </w:t>
                                </w:r>
                                <w:r w:rsidR="00F90880">
                                  <w:rPr>
                                    <w:sz w:val="28"/>
                                    <w:szCs w:val="28"/>
                                  </w:rPr>
                                  <w:t>05</w:t>
                                </w:r>
                                <w:r w:rsidR="008F37E1" w:rsidRPr="00401AAB">
                                  <w:rPr>
                                    <w:sz w:val="28"/>
                                    <w:szCs w:val="28"/>
                                  </w:rPr>
                                  <w:t>/2</w:t>
                                </w:r>
                                <w:r w:rsidR="00401C4B">
                                  <w:rPr>
                                    <w:sz w:val="28"/>
                                    <w:szCs w:val="28"/>
                                  </w:rPr>
                                  <w:t>5</w:t>
                                </w:r>
                                <w:r w:rsidRPr="00401AAB">
                                  <w:rPr>
                                    <w:sz w:val="28"/>
                                    <w:szCs w:val="28"/>
                                  </w:rPr>
                                  <w:t xml:space="preserve"> den </w:t>
                                </w:r>
                                <w:r w:rsidR="00401C4B">
                                  <w:rPr>
                                    <w:sz w:val="28"/>
                                    <w:szCs w:val="28"/>
                                  </w:rPr>
                                  <w:t>30.01</w:t>
                                </w:r>
                                <w:r w:rsidRPr="00401AAB">
                                  <w:rPr>
                                    <w:sz w:val="28"/>
                                    <w:szCs w:val="28"/>
                                  </w:rPr>
                                  <w:t>.202</w:t>
                                </w:r>
                                <w:r w:rsidR="00401C4B">
                                  <w:rPr>
                                    <w:sz w:val="28"/>
                                    <w:szCs w:val="28"/>
                                  </w:rPr>
                                  <w:t>5</w:t>
                                </w:r>
                              </w:p>
                              <w:p w14:paraId="4EA3AC22" w14:textId="25754F1E" w:rsidR="00471C53" w:rsidRPr="00471C53" w:rsidRDefault="00471C53" w:rsidP="00471C53">
                                <w:pPr>
                                  <w:jc w:val="right"/>
                                  <w:rPr>
                                    <w:sz w:val="28"/>
                                    <w:szCs w:val="28"/>
                                  </w:rPr>
                                </w:pPr>
                                <w:r w:rsidRPr="00471C53">
                                  <w:rPr>
                                    <w:sz w:val="28"/>
                                    <w:szCs w:val="28"/>
                                  </w:rPr>
                                  <w:t>Ikraftsettelsesdato: 01.01.202</w:t>
                                </w:r>
                                <w:r w:rsidR="00F7187F">
                                  <w:rPr>
                                    <w:sz w:val="28"/>
                                    <w:szCs w:val="28"/>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53C75E" id="_x0000_t202" coordsize="21600,21600" o:spt="202" path="m,l,21600r21600,l21600,xe">
                    <v:stroke joinstyle="miter"/>
                    <v:path gradientshapeok="t" o:connecttype="rect"/>
                  </v:shapetype>
                  <v:shape id="Tekstboks 4" o:spid="_x0000_s1055" type="#_x0000_t202" style="position:absolute;margin-left:76.35pt;margin-top:427.4pt;width:377.6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" stroked="f">
                    <v:textbox style="mso-fit-shape-to-text:t">
                      <w:txbxContent>
                        <w:p w14:paraId="729AFA5A" w14:textId="63F34AC8" w:rsidR="00471C53" w:rsidRPr="00401AAB" w:rsidRDefault="00471C53" w:rsidP="00471C53">
                          <w:pPr>
                            <w:jc w:val="right"/>
                            <w:rPr>
                              <w:sz w:val="28"/>
                              <w:szCs w:val="28"/>
                            </w:rPr>
                          </w:pPr>
                          <w:r w:rsidRPr="00401AAB">
                            <w:rPr>
                              <w:sz w:val="28"/>
                              <w:szCs w:val="28"/>
                            </w:rPr>
                            <w:t>Vedtatt av Øksnes kommunestyre i K-sak</w:t>
                          </w:r>
                          <w:r w:rsidR="008F37E1" w:rsidRPr="00401AAB">
                            <w:rPr>
                              <w:sz w:val="28"/>
                              <w:szCs w:val="28"/>
                            </w:rPr>
                            <w:t xml:space="preserve"> </w:t>
                          </w:r>
                          <w:r w:rsidR="00F90880">
                            <w:rPr>
                              <w:sz w:val="28"/>
                              <w:szCs w:val="28"/>
                            </w:rPr>
                            <w:t>05</w:t>
                          </w:r>
                          <w:r w:rsidR="008F37E1" w:rsidRPr="00401AAB">
                            <w:rPr>
                              <w:sz w:val="28"/>
                              <w:szCs w:val="28"/>
                            </w:rPr>
                            <w:t>/2</w:t>
                          </w:r>
                          <w:r w:rsidR="00401C4B">
                            <w:rPr>
                              <w:sz w:val="28"/>
                              <w:szCs w:val="28"/>
                            </w:rPr>
                            <w:t>5</w:t>
                          </w:r>
                          <w:r w:rsidRPr="00401AAB">
                            <w:rPr>
                              <w:sz w:val="28"/>
                              <w:szCs w:val="28"/>
                            </w:rPr>
                            <w:t xml:space="preserve"> den </w:t>
                          </w:r>
                          <w:r w:rsidR="00401C4B">
                            <w:rPr>
                              <w:sz w:val="28"/>
                              <w:szCs w:val="28"/>
                            </w:rPr>
                            <w:t>30.01</w:t>
                          </w:r>
                          <w:r w:rsidRPr="00401AAB">
                            <w:rPr>
                              <w:sz w:val="28"/>
                              <w:szCs w:val="28"/>
                            </w:rPr>
                            <w:t>.202</w:t>
                          </w:r>
                          <w:r w:rsidR="00401C4B">
                            <w:rPr>
                              <w:sz w:val="28"/>
                              <w:szCs w:val="28"/>
                            </w:rPr>
                            <w:t>5</w:t>
                          </w:r>
                        </w:p>
                        <w:p w14:paraId="4EA3AC22" w14:textId="25754F1E" w:rsidR="00471C53" w:rsidRPr="00471C53" w:rsidRDefault="00471C53" w:rsidP="00471C53">
                          <w:pPr>
                            <w:jc w:val="right"/>
                            <w:rPr>
                              <w:sz w:val="28"/>
                              <w:szCs w:val="28"/>
                            </w:rPr>
                          </w:pPr>
                          <w:r w:rsidRPr="00471C53">
                            <w:rPr>
                              <w:sz w:val="28"/>
                              <w:szCs w:val="28"/>
                            </w:rPr>
                            <w:t>Ikraftsettelsesdato: 01.01.202</w:t>
                          </w:r>
                          <w:r w:rsidR="00F7187F">
                            <w:rPr>
                              <w:sz w:val="28"/>
                              <w:szCs w:val="28"/>
                            </w:rPr>
                            <w:t>5</w:t>
                          </w:r>
                        </w:p>
                      </w:txbxContent>
                    </v:textbox>
                    <w10:wrap type="square" anchorx="margin"/>
                  </v:shape>
                </w:pict>
              </mc:Fallback>
            </mc:AlternateContent>
          </w:r>
          <w:r w:rsidR="00665B8F">
            <w:rPr>
              <w:noProof/>
            </w:rPr>
            <mc:AlternateContent>
              <mc:Choice Requires="wps">
                <w:drawing>
                  <wp:anchor distT="0" distB="0" distL="114300" distR="114300" simplePos="0" relativeHeight="251658241" behindDoc="0" locked="0" layoutInCell="1" allowOverlap="1" wp14:anchorId="03ED4C68" wp14:editId="756B440B">
                    <wp:simplePos x="0" y="0"/>
                    <wp:positionH relativeFrom="margin">
                      <wp:align>left</wp:align>
                    </wp:positionH>
                    <wp:positionV relativeFrom="page">
                      <wp:posOffset>2734862</wp:posOffset>
                    </wp:positionV>
                    <wp:extent cx="6424654" cy="1248354"/>
                    <wp:effectExtent l="0" t="0" r="14605" b="9525"/>
                    <wp:wrapNone/>
                    <wp:docPr id="1" name="Tekstboks 5"/>
                    <wp:cNvGraphicFramePr/>
                    <a:graphic xmlns:a="http://schemas.openxmlformats.org/drawingml/2006/main">
                      <a:graphicData uri="http://schemas.microsoft.com/office/word/2010/wordprocessingShape">
                        <wps:wsp>
                          <wps:cNvSpPr txBox="1"/>
                          <wps:spPr>
                            <a:xfrm>
                              <a:off x="0" y="0"/>
                              <a:ext cx="6424654" cy="12483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FA73BE" w14:textId="2E6B4EF7" w:rsidR="00665B8F" w:rsidRDefault="00F73B02">
                                <w:pPr>
                                  <w:pStyle w:val="Ingenmellomrom"/>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471C53">
                                      <w:rPr>
                                        <w:rFonts w:asciiTheme="majorHAnsi" w:eastAsiaTheme="majorEastAsia" w:hAnsiTheme="majorHAnsi" w:cstheme="majorBidi"/>
                                        <w:color w:val="262626" w:themeColor="text1" w:themeTint="D9"/>
                                        <w:sz w:val="72"/>
                                        <w:szCs w:val="72"/>
                                      </w:rPr>
                                      <w:t>Forskrift om gebyr</w:t>
                                    </w:r>
                                    <w:r w:rsidR="00665B8F">
                                      <w:rPr>
                                        <w:rFonts w:asciiTheme="majorHAnsi" w:eastAsiaTheme="majorEastAsia" w:hAnsiTheme="majorHAnsi" w:cstheme="majorBidi"/>
                                        <w:color w:val="262626" w:themeColor="text1" w:themeTint="D9"/>
                                        <w:sz w:val="72"/>
                                        <w:szCs w:val="72"/>
                                      </w:rPr>
                                      <w:t xml:space="preserve"> 202</w:t>
                                    </w:r>
                                    <w:r w:rsidR="00CF5924">
                                      <w:rPr>
                                        <w:rFonts w:asciiTheme="majorHAnsi" w:eastAsiaTheme="majorEastAsia" w:hAnsiTheme="majorHAnsi" w:cstheme="majorBidi"/>
                                        <w:color w:val="262626" w:themeColor="text1" w:themeTint="D9"/>
                                        <w:sz w:val="72"/>
                                        <w:szCs w:val="72"/>
                                      </w:rPr>
                                      <w:t>5</w:t>
                                    </w:r>
                                  </w:sdtContent>
                                </w:sdt>
                              </w:p>
                              <w:p w14:paraId="2D36FCF1" w14:textId="584B8EB4" w:rsidR="00665B8F" w:rsidRPr="00665B8F" w:rsidRDefault="00F73B02">
                                <w:pPr>
                                  <w:spacing w:before="120"/>
                                  <w:rPr>
                                    <w:color w:val="404040" w:themeColor="text1" w:themeTint="BF"/>
                                    <w:sz w:val="28"/>
                                    <w:szCs w:val="28"/>
                                  </w:rPr>
                                </w:pPr>
                                <w:sdt>
                                  <w:sdtPr>
                                    <w:rPr>
                                      <w:color w:val="404040" w:themeColor="text1" w:themeTint="BF"/>
                                      <w:sz w:val="28"/>
                                      <w:szCs w:val="28"/>
                                    </w:rPr>
                                    <w:alias w:val="Undertit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665B8F" w:rsidRPr="00665B8F">
                                      <w:rPr>
                                        <w:color w:val="404040" w:themeColor="text1" w:themeTint="BF"/>
                                        <w:sz w:val="28"/>
                                        <w:szCs w:val="28"/>
                                      </w:rPr>
                                      <w:t>For arbeider etter Matrikkelloven, Plan-</w:t>
                                    </w:r>
                                    <w:r w:rsidR="00665B8F">
                                      <w:rPr>
                                        <w:color w:val="404040" w:themeColor="text1" w:themeTint="BF"/>
                                        <w:sz w:val="28"/>
                                        <w:szCs w:val="28"/>
                                      </w:rPr>
                                      <w:t xml:space="preserve"> </w:t>
                                    </w:r>
                                    <w:r w:rsidR="00665B8F" w:rsidRPr="00665B8F">
                                      <w:rPr>
                                        <w:color w:val="404040" w:themeColor="text1" w:themeTint="BF"/>
                                        <w:sz w:val="28"/>
                                        <w:szCs w:val="28"/>
                                      </w:rPr>
                                      <w:t>og bygningsloven, Eierseksjonsloven, Konsesjonsloven, forurensingsloven</w:t>
                                    </w:r>
                                    <w:r w:rsidR="001C7615">
                                      <w:rPr>
                                        <w:color w:val="404040" w:themeColor="text1" w:themeTint="BF"/>
                                        <w:sz w:val="28"/>
                                        <w:szCs w:val="28"/>
                                      </w:rPr>
                                      <w:t xml:space="preserve">, </w:t>
                                    </w:r>
                                    <w:r w:rsidR="00665B8F" w:rsidRPr="00665B8F">
                                      <w:rPr>
                                        <w:color w:val="404040" w:themeColor="text1" w:themeTint="BF"/>
                                        <w:sz w:val="28"/>
                                        <w:szCs w:val="28"/>
                                      </w:rPr>
                                      <w:t>Jordloven</w:t>
                                    </w:r>
                                    <w:r w:rsidR="001C7615">
                                      <w:rPr>
                                        <w:color w:val="404040" w:themeColor="text1" w:themeTint="BF"/>
                                        <w:sz w:val="28"/>
                                        <w:szCs w:val="28"/>
                                      </w:rPr>
                                      <w:t xml:space="preserve"> og forurensingsforskriften</w:t>
                                    </w:r>
                                    <w:r w:rsidR="00665B8F">
                                      <w:rPr>
                                        <w:color w:val="404040" w:themeColor="text1" w:themeTint="BF"/>
                                        <w:sz w:val="28"/>
                                        <w:szCs w:val="28"/>
                                      </w:rPr>
                                      <w: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ED4C68" id="Tekstboks 5" o:spid="_x0000_s1056" type="#_x0000_t202" style="position:absolute;margin-left:0;margin-top:215.35pt;width:505.9pt;height:98.3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" filled="f" stroked="f" strokeweight=".5pt">
                    <v:textbox inset="0,0,0,0">
                      <w:txbxContent>
                        <w:p w14:paraId="12FA73BE" w14:textId="2E6B4EF7" w:rsidR="00665B8F" w:rsidRDefault="00F73B02">
                          <w:pPr>
                            <w:pStyle w:val="Ingenmellomrom"/>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471C53">
                                <w:rPr>
                                  <w:rFonts w:asciiTheme="majorHAnsi" w:eastAsiaTheme="majorEastAsia" w:hAnsiTheme="majorHAnsi" w:cstheme="majorBidi"/>
                                  <w:color w:val="262626" w:themeColor="text1" w:themeTint="D9"/>
                                  <w:sz w:val="72"/>
                                  <w:szCs w:val="72"/>
                                </w:rPr>
                                <w:t>Forskrift om gebyr</w:t>
                              </w:r>
                              <w:r w:rsidR="00665B8F">
                                <w:rPr>
                                  <w:rFonts w:asciiTheme="majorHAnsi" w:eastAsiaTheme="majorEastAsia" w:hAnsiTheme="majorHAnsi" w:cstheme="majorBidi"/>
                                  <w:color w:val="262626" w:themeColor="text1" w:themeTint="D9"/>
                                  <w:sz w:val="72"/>
                                  <w:szCs w:val="72"/>
                                </w:rPr>
                                <w:t xml:space="preserve"> 202</w:t>
                              </w:r>
                              <w:r w:rsidR="00CF5924">
                                <w:rPr>
                                  <w:rFonts w:asciiTheme="majorHAnsi" w:eastAsiaTheme="majorEastAsia" w:hAnsiTheme="majorHAnsi" w:cstheme="majorBidi"/>
                                  <w:color w:val="262626" w:themeColor="text1" w:themeTint="D9"/>
                                  <w:sz w:val="72"/>
                                  <w:szCs w:val="72"/>
                                </w:rPr>
                                <w:t>5</w:t>
                              </w:r>
                            </w:sdtContent>
                          </w:sdt>
                        </w:p>
                        <w:p w14:paraId="2D36FCF1" w14:textId="584B8EB4" w:rsidR="00665B8F" w:rsidRPr="00665B8F" w:rsidRDefault="00F73B02">
                          <w:pPr>
                            <w:spacing w:before="120"/>
                            <w:rPr>
                              <w:color w:val="404040" w:themeColor="text1" w:themeTint="BF"/>
                              <w:sz w:val="28"/>
                              <w:szCs w:val="28"/>
                            </w:rPr>
                          </w:pPr>
                          <w:sdt>
                            <w:sdtPr>
                              <w:rPr>
                                <w:color w:val="404040" w:themeColor="text1" w:themeTint="BF"/>
                                <w:sz w:val="28"/>
                                <w:szCs w:val="28"/>
                              </w:rPr>
                              <w:alias w:val="Undertit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665B8F" w:rsidRPr="00665B8F">
                                <w:rPr>
                                  <w:color w:val="404040" w:themeColor="text1" w:themeTint="BF"/>
                                  <w:sz w:val="28"/>
                                  <w:szCs w:val="28"/>
                                </w:rPr>
                                <w:t>For arbeider etter Matrikkelloven, Plan-</w:t>
                              </w:r>
                              <w:r w:rsidR="00665B8F">
                                <w:rPr>
                                  <w:color w:val="404040" w:themeColor="text1" w:themeTint="BF"/>
                                  <w:sz w:val="28"/>
                                  <w:szCs w:val="28"/>
                                </w:rPr>
                                <w:t xml:space="preserve"> </w:t>
                              </w:r>
                              <w:r w:rsidR="00665B8F" w:rsidRPr="00665B8F">
                                <w:rPr>
                                  <w:color w:val="404040" w:themeColor="text1" w:themeTint="BF"/>
                                  <w:sz w:val="28"/>
                                  <w:szCs w:val="28"/>
                                </w:rPr>
                                <w:t>og bygningsloven, Eierseksjonsloven, Konsesjonsloven, forurensingsloven</w:t>
                              </w:r>
                              <w:r w:rsidR="001C7615">
                                <w:rPr>
                                  <w:color w:val="404040" w:themeColor="text1" w:themeTint="BF"/>
                                  <w:sz w:val="28"/>
                                  <w:szCs w:val="28"/>
                                </w:rPr>
                                <w:t xml:space="preserve">, </w:t>
                              </w:r>
                              <w:r w:rsidR="00665B8F" w:rsidRPr="00665B8F">
                                <w:rPr>
                                  <w:color w:val="404040" w:themeColor="text1" w:themeTint="BF"/>
                                  <w:sz w:val="28"/>
                                  <w:szCs w:val="28"/>
                                </w:rPr>
                                <w:t>Jordloven</w:t>
                              </w:r>
                              <w:r w:rsidR="001C7615">
                                <w:rPr>
                                  <w:color w:val="404040" w:themeColor="text1" w:themeTint="BF"/>
                                  <w:sz w:val="28"/>
                                  <w:szCs w:val="28"/>
                                </w:rPr>
                                <w:t xml:space="preserve"> og forurensingsforskriften</w:t>
                              </w:r>
                              <w:r w:rsidR="00665B8F">
                                <w:rPr>
                                  <w:color w:val="404040" w:themeColor="text1" w:themeTint="BF"/>
                                  <w:sz w:val="28"/>
                                  <w:szCs w:val="28"/>
                                </w:rPr>
                                <w:t>.</w:t>
                              </w:r>
                            </w:sdtContent>
                          </w:sdt>
                        </w:p>
                      </w:txbxContent>
                    </v:textbox>
                    <w10:wrap anchorx="margin" anchory="page"/>
                  </v:shape>
                </w:pict>
              </mc:Fallback>
            </mc:AlternateContent>
          </w:r>
          <w:r w:rsidR="00665B8F">
            <w:br w:type="page"/>
          </w:r>
        </w:p>
      </w:sdtContent>
    </w:sdt>
    <w:sdt>
      <w:sdtPr>
        <w:rPr>
          <w:rFonts w:asciiTheme="minorHAnsi" w:eastAsiaTheme="minorHAnsi" w:hAnsiTheme="minorHAnsi" w:cstheme="minorBidi"/>
          <w:color w:val="auto"/>
          <w:sz w:val="22"/>
          <w:szCs w:val="22"/>
          <w:lang w:eastAsia="en-US"/>
        </w:rPr>
        <w:id w:val="-1018239718"/>
        <w:docPartObj>
          <w:docPartGallery w:val="Table of Contents"/>
          <w:docPartUnique/>
        </w:docPartObj>
      </w:sdtPr>
      <w:sdtEndPr>
        <w:rPr>
          <w:b/>
          <w:bCs/>
        </w:rPr>
      </w:sdtEndPr>
      <w:sdtContent>
        <w:p w14:paraId="3DE1DE74" w14:textId="1E0FDD3F" w:rsidR="00665B8F" w:rsidRDefault="00665B8F">
          <w:pPr>
            <w:pStyle w:val="Overskriftforinnholdsfortegnelse"/>
          </w:pPr>
          <w:r>
            <w:t>Innhold</w:t>
          </w:r>
        </w:p>
        <w:p w14:paraId="36CFC37E" w14:textId="578B521C" w:rsidR="00175689" w:rsidRDefault="00D831AA">
          <w:pPr>
            <w:pStyle w:val="INNH1"/>
            <w:tabs>
              <w:tab w:val="right" w:leader="dot" w:pos="9062"/>
            </w:tabs>
            <w:rPr>
              <w:rFonts w:eastAsiaTheme="minorEastAsia"/>
              <w:noProof/>
              <w:lang w:eastAsia="nb-NO"/>
            </w:rPr>
          </w:pPr>
          <w:r>
            <w:fldChar w:fldCharType="begin"/>
          </w:r>
          <w:r>
            <w:instrText xml:space="preserve"> TOC \o "1-2" \h \z \u </w:instrText>
          </w:r>
          <w:r>
            <w:fldChar w:fldCharType="separate"/>
          </w:r>
          <w:hyperlink w:anchor="_Toc180593597" w:history="1">
            <w:r w:rsidR="00175689" w:rsidRPr="000C2CC2">
              <w:rPr>
                <w:rStyle w:val="Hyperkobling"/>
                <w:noProof/>
              </w:rPr>
              <w:t>Innledning</w:t>
            </w:r>
            <w:r w:rsidR="00175689">
              <w:rPr>
                <w:noProof/>
                <w:webHidden/>
              </w:rPr>
              <w:tab/>
            </w:r>
            <w:r w:rsidR="00175689">
              <w:rPr>
                <w:noProof/>
                <w:webHidden/>
              </w:rPr>
              <w:fldChar w:fldCharType="begin"/>
            </w:r>
            <w:r w:rsidR="00175689">
              <w:rPr>
                <w:noProof/>
                <w:webHidden/>
              </w:rPr>
              <w:instrText xml:space="preserve"> PAGEREF _Toc180593597 \h </w:instrText>
            </w:r>
            <w:r w:rsidR="00175689">
              <w:rPr>
                <w:noProof/>
                <w:webHidden/>
              </w:rPr>
            </w:r>
            <w:r w:rsidR="00175689">
              <w:rPr>
                <w:noProof/>
                <w:webHidden/>
              </w:rPr>
              <w:fldChar w:fldCharType="separate"/>
            </w:r>
            <w:r w:rsidR="00175689">
              <w:rPr>
                <w:noProof/>
                <w:webHidden/>
              </w:rPr>
              <w:t>2</w:t>
            </w:r>
            <w:r w:rsidR="00175689">
              <w:rPr>
                <w:noProof/>
                <w:webHidden/>
              </w:rPr>
              <w:fldChar w:fldCharType="end"/>
            </w:r>
          </w:hyperlink>
        </w:p>
        <w:p w14:paraId="5B8B9A67" w14:textId="6C0C9A1A" w:rsidR="00175689" w:rsidRDefault="00175689">
          <w:pPr>
            <w:pStyle w:val="INNH1"/>
            <w:tabs>
              <w:tab w:val="right" w:leader="dot" w:pos="9062"/>
            </w:tabs>
            <w:rPr>
              <w:rFonts w:eastAsiaTheme="minorEastAsia"/>
              <w:noProof/>
              <w:lang w:eastAsia="nb-NO"/>
            </w:rPr>
          </w:pPr>
          <w:hyperlink w:anchor="_Toc180593598" w:history="1">
            <w:r w:rsidRPr="000C2CC2">
              <w:rPr>
                <w:rStyle w:val="Hyperkobling"/>
                <w:noProof/>
              </w:rPr>
              <w:t>Metode for beregning av gebyrer</w:t>
            </w:r>
            <w:r>
              <w:rPr>
                <w:noProof/>
                <w:webHidden/>
              </w:rPr>
              <w:tab/>
            </w:r>
            <w:r>
              <w:rPr>
                <w:noProof/>
                <w:webHidden/>
              </w:rPr>
              <w:fldChar w:fldCharType="begin"/>
            </w:r>
            <w:r>
              <w:rPr>
                <w:noProof/>
                <w:webHidden/>
              </w:rPr>
              <w:instrText xml:space="preserve"> PAGEREF _Toc180593598 \h </w:instrText>
            </w:r>
            <w:r>
              <w:rPr>
                <w:noProof/>
                <w:webHidden/>
              </w:rPr>
            </w:r>
            <w:r>
              <w:rPr>
                <w:noProof/>
                <w:webHidden/>
              </w:rPr>
              <w:fldChar w:fldCharType="separate"/>
            </w:r>
            <w:r>
              <w:rPr>
                <w:noProof/>
                <w:webHidden/>
              </w:rPr>
              <w:t>2</w:t>
            </w:r>
            <w:r>
              <w:rPr>
                <w:noProof/>
                <w:webHidden/>
              </w:rPr>
              <w:fldChar w:fldCharType="end"/>
            </w:r>
          </w:hyperlink>
        </w:p>
        <w:p w14:paraId="15AF5543" w14:textId="01D81452" w:rsidR="00175689" w:rsidRDefault="00175689">
          <w:pPr>
            <w:pStyle w:val="INNH1"/>
            <w:tabs>
              <w:tab w:val="left" w:pos="440"/>
              <w:tab w:val="right" w:leader="dot" w:pos="9062"/>
            </w:tabs>
            <w:rPr>
              <w:rFonts w:eastAsiaTheme="minorEastAsia"/>
              <w:noProof/>
              <w:lang w:eastAsia="nb-NO"/>
            </w:rPr>
          </w:pPr>
          <w:hyperlink w:anchor="_Toc180593599" w:history="1">
            <w:r w:rsidRPr="000C2CC2">
              <w:rPr>
                <w:rStyle w:val="Hyperkobling"/>
                <w:noProof/>
              </w:rPr>
              <w:t>1.</w:t>
            </w:r>
            <w:r>
              <w:rPr>
                <w:rFonts w:eastAsiaTheme="minorEastAsia"/>
                <w:noProof/>
                <w:lang w:eastAsia="nb-NO"/>
              </w:rPr>
              <w:tab/>
            </w:r>
            <w:r w:rsidRPr="000C2CC2">
              <w:rPr>
                <w:rStyle w:val="Hyperkobling"/>
                <w:noProof/>
              </w:rPr>
              <w:t>Gebyrer for arbeider etter matrikkelloven</w:t>
            </w:r>
            <w:r>
              <w:rPr>
                <w:noProof/>
                <w:webHidden/>
              </w:rPr>
              <w:tab/>
            </w:r>
            <w:r>
              <w:rPr>
                <w:noProof/>
                <w:webHidden/>
              </w:rPr>
              <w:fldChar w:fldCharType="begin"/>
            </w:r>
            <w:r>
              <w:rPr>
                <w:noProof/>
                <w:webHidden/>
              </w:rPr>
              <w:instrText xml:space="preserve"> PAGEREF _Toc180593599 \h </w:instrText>
            </w:r>
            <w:r>
              <w:rPr>
                <w:noProof/>
                <w:webHidden/>
              </w:rPr>
            </w:r>
            <w:r>
              <w:rPr>
                <w:noProof/>
                <w:webHidden/>
              </w:rPr>
              <w:fldChar w:fldCharType="separate"/>
            </w:r>
            <w:r>
              <w:rPr>
                <w:noProof/>
                <w:webHidden/>
              </w:rPr>
              <w:t>2</w:t>
            </w:r>
            <w:r>
              <w:rPr>
                <w:noProof/>
                <w:webHidden/>
              </w:rPr>
              <w:fldChar w:fldCharType="end"/>
            </w:r>
          </w:hyperlink>
        </w:p>
        <w:p w14:paraId="026697C7" w14:textId="2E031645" w:rsidR="00175689" w:rsidRDefault="00175689">
          <w:pPr>
            <w:pStyle w:val="INNH2"/>
            <w:tabs>
              <w:tab w:val="right" w:leader="dot" w:pos="9062"/>
            </w:tabs>
            <w:rPr>
              <w:rFonts w:eastAsiaTheme="minorEastAsia"/>
              <w:noProof/>
              <w:lang w:eastAsia="nb-NO"/>
            </w:rPr>
          </w:pPr>
          <w:hyperlink w:anchor="_Toc180593600" w:history="1">
            <w:r w:rsidRPr="000C2CC2">
              <w:rPr>
                <w:rStyle w:val="Hyperkobling"/>
                <w:noProof/>
              </w:rPr>
              <w:t>1.1 Lovhjemmel:</w:t>
            </w:r>
            <w:r>
              <w:rPr>
                <w:noProof/>
                <w:webHidden/>
              </w:rPr>
              <w:tab/>
            </w:r>
            <w:r>
              <w:rPr>
                <w:noProof/>
                <w:webHidden/>
              </w:rPr>
              <w:fldChar w:fldCharType="begin"/>
            </w:r>
            <w:r>
              <w:rPr>
                <w:noProof/>
                <w:webHidden/>
              </w:rPr>
              <w:instrText xml:space="preserve"> PAGEREF _Toc180593600 \h </w:instrText>
            </w:r>
            <w:r>
              <w:rPr>
                <w:noProof/>
                <w:webHidden/>
              </w:rPr>
            </w:r>
            <w:r>
              <w:rPr>
                <w:noProof/>
                <w:webHidden/>
              </w:rPr>
              <w:fldChar w:fldCharType="separate"/>
            </w:r>
            <w:r>
              <w:rPr>
                <w:noProof/>
                <w:webHidden/>
              </w:rPr>
              <w:t>2</w:t>
            </w:r>
            <w:r>
              <w:rPr>
                <w:noProof/>
                <w:webHidden/>
              </w:rPr>
              <w:fldChar w:fldCharType="end"/>
            </w:r>
          </w:hyperlink>
        </w:p>
        <w:p w14:paraId="34D955C1" w14:textId="4C927F35" w:rsidR="00175689" w:rsidRDefault="00175689">
          <w:pPr>
            <w:pStyle w:val="INNH2"/>
            <w:tabs>
              <w:tab w:val="right" w:leader="dot" w:pos="9062"/>
            </w:tabs>
            <w:rPr>
              <w:rFonts w:eastAsiaTheme="minorEastAsia"/>
              <w:noProof/>
              <w:lang w:eastAsia="nb-NO"/>
            </w:rPr>
          </w:pPr>
          <w:hyperlink w:anchor="_Toc180593601" w:history="1">
            <w:r w:rsidRPr="000C2CC2">
              <w:rPr>
                <w:rStyle w:val="Hyperkobling"/>
                <w:noProof/>
              </w:rPr>
              <w:t>1.2 Generelle bestemmelser</w:t>
            </w:r>
            <w:r>
              <w:rPr>
                <w:noProof/>
                <w:webHidden/>
              </w:rPr>
              <w:tab/>
            </w:r>
            <w:r>
              <w:rPr>
                <w:noProof/>
                <w:webHidden/>
              </w:rPr>
              <w:fldChar w:fldCharType="begin"/>
            </w:r>
            <w:r>
              <w:rPr>
                <w:noProof/>
                <w:webHidden/>
              </w:rPr>
              <w:instrText xml:space="preserve"> PAGEREF _Toc180593601 \h </w:instrText>
            </w:r>
            <w:r>
              <w:rPr>
                <w:noProof/>
                <w:webHidden/>
              </w:rPr>
            </w:r>
            <w:r>
              <w:rPr>
                <w:noProof/>
                <w:webHidden/>
              </w:rPr>
              <w:fldChar w:fldCharType="separate"/>
            </w:r>
            <w:r>
              <w:rPr>
                <w:noProof/>
                <w:webHidden/>
              </w:rPr>
              <w:t>2</w:t>
            </w:r>
            <w:r>
              <w:rPr>
                <w:noProof/>
                <w:webHidden/>
              </w:rPr>
              <w:fldChar w:fldCharType="end"/>
            </w:r>
          </w:hyperlink>
        </w:p>
        <w:p w14:paraId="10BBAA41" w14:textId="7F5B9F9B" w:rsidR="00175689" w:rsidRDefault="00175689">
          <w:pPr>
            <w:pStyle w:val="INNH2"/>
            <w:tabs>
              <w:tab w:val="left" w:pos="880"/>
              <w:tab w:val="right" w:leader="dot" w:pos="9062"/>
            </w:tabs>
            <w:rPr>
              <w:rFonts w:eastAsiaTheme="minorEastAsia"/>
              <w:noProof/>
              <w:lang w:eastAsia="nb-NO"/>
            </w:rPr>
          </w:pPr>
          <w:hyperlink w:anchor="_Toc180593602" w:history="1">
            <w:r w:rsidRPr="000C2CC2">
              <w:rPr>
                <w:rStyle w:val="Hyperkobling"/>
                <w:noProof/>
              </w:rPr>
              <w:t>1.3</w:t>
            </w:r>
            <w:r>
              <w:rPr>
                <w:rFonts w:eastAsiaTheme="minorEastAsia"/>
                <w:noProof/>
                <w:lang w:eastAsia="nb-NO"/>
              </w:rPr>
              <w:tab/>
            </w:r>
            <w:r w:rsidRPr="000C2CC2">
              <w:rPr>
                <w:rStyle w:val="Hyperkobling"/>
                <w:noProof/>
              </w:rPr>
              <w:t>Gebyrer</w:t>
            </w:r>
            <w:r>
              <w:rPr>
                <w:noProof/>
                <w:webHidden/>
              </w:rPr>
              <w:tab/>
            </w:r>
            <w:r>
              <w:rPr>
                <w:noProof/>
                <w:webHidden/>
              </w:rPr>
              <w:fldChar w:fldCharType="begin"/>
            </w:r>
            <w:r>
              <w:rPr>
                <w:noProof/>
                <w:webHidden/>
              </w:rPr>
              <w:instrText xml:space="preserve"> PAGEREF _Toc180593602 \h </w:instrText>
            </w:r>
            <w:r>
              <w:rPr>
                <w:noProof/>
                <w:webHidden/>
              </w:rPr>
            </w:r>
            <w:r>
              <w:rPr>
                <w:noProof/>
                <w:webHidden/>
              </w:rPr>
              <w:fldChar w:fldCharType="separate"/>
            </w:r>
            <w:r>
              <w:rPr>
                <w:noProof/>
                <w:webHidden/>
              </w:rPr>
              <w:t>4</w:t>
            </w:r>
            <w:r>
              <w:rPr>
                <w:noProof/>
                <w:webHidden/>
              </w:rPr>
              <w:fldChar w:fldCharType="end"/>
            </w:r>
          </w:hyperlink>
        </w:p>
        <w:p w14:paraId="0A7F41A1" w14:textId="1BF92414" w:rsidR="00175689" w:rsidRDefault="00175689">
          <w:pPr>
            <w:pStyle w:val="INNH2"/>
            <w:tabs>
              <w:tab w:val="left" w:pos="880"/>
              <w:tab w:val="right" w:leader="dot" w:pos="9062"/>
            </w:tabs>
            <w:rPr>
              <w:rFonts w:eastAsiaTheme="minorEastAsia"/>
              <w:noProof/>
              <w:lang w:eastAsia="nb-NO"/>
            </w:rPr>
          </w:pPr>
          <w:hyperlink w:anchor="_Toc180593603" w:history="1">
            <w:r w:rsidRPr="000C2CC2">
              <w:rPr>
                <w:rStyle w:val="Hyperkobling"/>
                <w:noProof/>
              </w:rPr>
              <w:t>1.4</w:t>
            </w:r>
            <w:r>
              <w:rPr>
                <w:rFonts w:eastAsiaTheme="minorEastAsia"/>
                <w:noProof/>
                <w:lang w:eastAsia="nb-NO"/>
              </w:rPr>
              <w:tab/>
            </w:r>
            <w:r w:rsidRPr="000C2CC2">
              <w:rPr>
                <w:rStyle w:val="Hyperkobling"/>
                <w:noProof/>
              </w:rPr>
              <w:t>Vedlegg: Beskrivelse av gebyrbelagte oppgaver</w:t>
            </w:r>
            <w:r>
              <w:rPr>
                <w:noProof/>
                <w:webHidden/>
              </w:rPr>
              <w:tab/>
            </w:r>
            <w:r>
              <w:rPr>
                <w:noProof/>
                <w:webHidden/>
              </w:rPr>
              <w:fldChar w:fldCharType="begin"/>
            </w:r>
            <w:r>
              <w:rPr>
                <w:noProof/>
                <w:webHidden/>
              </w:rPr>
              <w:instrText xml:space="preserve"> PAGEREF _Toc180593603 \h </w:instrText>
            </w:r>
            <w:r>
              <w:rPr>
                <w:noProof/>
                <w:webHidden/>
              </w:rPr>
            </w:r>
            <w:r>
              <w:rPr>
                <w:noProof/>
                <w:webHidden/>
              </w:rPr>
              <w:fldChar w:fldCharType="separate"/>
            </w:r>
            <w:r>
              <w:rPr>
                <w:noProof/>
                <w:webHidden/>
              </w:rPr>
              <w:t>7</w:t>
            </w:r>
            <w:r>
              <w:rPr>
                <w:noProof/>
                <w:webHidden/>
              </w:rPr>
              <w:fldChar w:fldCharType="end"/>
            </w:r>
          </w:hyperlink>
        </w:p>
        <w:p w14:paraId="4F0571F0" w14:textId="3B0CCEE3" w:rsidR="00175689" w:rsidRDefault="00175689">
          <w:pPr>
            <w:pStyle w:val="INNH1"/>
            <w:tabs>
              <w:tab w:val="right" w:leader="dot" w:pos="9062"/>
            </w:tabs>
            <w:rPr>
              <w:rFonts w:eastAsiaTheme="minorEastAsia"/>
              <w:noProof/>
              <w:lang w:eastAsia="nb-NO"/>
            </w:rPr>
          </w:pPr>
          <w:hyperlink w:anchor="_Toc180593604" w:history="1">
            <w:r w:rsidRPr="000C2CC2">
              <w:rPr>
                <w:rStyle w:val="Hyperkobling"/>
                <w:noProof/>
              </w:rPr>
              <w:t>2. Gebyrer etter Plan- og bygningsloven</w:t>
            </w:r>
            <w:r>
              <w:rPr>
                <w:noProof/>
                <w:webHidden/>
              </w:rPr>
              <w:tab/>
            </w:r>
            <w:r>
              <w:rPr>
                <w:noProof/>
                <w:webHidden/>
              </w:rPr>
              <w:fldChar w:fldCharType="begin"/>
            </w:r>
            <w:r>
              <w:rPr>
                <w:noProof/>
                <w:webHidden/>
              </w:rPr>
              <w:instrText xml:space="preserve"> PAGEREF _Toc180593604 \h </w:instrText>
            </w:r>
            <w:r>
              <w:rPr>
                <w:noProof/>
                <w:webHidden/>
              </w:rPr>
            </w:r>
            <w:r>
              <w:rPr>
                <w:noProof/>
                <w:webHidden/>
              </w:rPr>
              <w:fldChar w:fldCharType="separate"/>
            </w:r>
            <w:r>
              <w:rPr>
                <w:noProof/>
                <w:webHidden/>
              </w:rPr>
              <w:t>12</w:t>
            </w:r>
            <w:r>
              <w:rPr>
                <w:noProof/>
                <w:webHidden/>
              </w:rPr>
              <w:fldChar w:fldCharType="end"/>
            </w:r>
          </w:hyperlink>
        </w:p>
        <w:p w14:paraId="1EF0E3B9" w14:textId="70978336" w:rsidR="00175689" w:rsidRDefault="00175689">
          <w:pPr>
            <w:pStyle w:val="INNH2"/>
            <w:tabs>
              <w:tab w:val="left" w:pos="880"/>
              <w:tab w:val="right" w:leader="dot" w:pos="9062"/>
            </w:tabs>
            <w:rPr>
              <w:rFonts w:eastAsiaTheme="minorEastAsia"/>
              <w:noProof/>
              <w:lang w:eastAsia="nb-NO"/>
            </w:rPr>
          </w:pPr>
          <w:hyperlink w:anchor="_Toc180593605" w:history="1">
            <w:r w:rsidRPr="000C2CC2">
              <w:rPr>
                <w:rStyle w:val="Hyperkobling"/>
                <w:noProof/>
              </w:rPr>
              <w:t>2.1</w:t>
            </w:r>
            <w:r>
              <w:rPr>
                <w:rFonts w:eastAsiaTheme="minorEastAsia"/>
                <w:noProof/>
                <w:lang w:eastAsia="nb-NO"/>
              </w:rPr>
              <w:tab/>
            </w:r>
            <w:r w:rsidRPr="000C2CC2">
              <w:rPr>
                <w:rStyle w:val="Hyperkobling"/>
                <w:noProof/>
              </w:rPr>
              <w:t>Generelle bestemmelser</w:t>
            </w:r>
            <w:r>
              <w:rPr>
                <w:noProof/>
                <w:webHidden/>
              </w:rPr>
              <w:tab/>
            </w:r>
            <w:r>
              <w:rPr>
                <w:noProof/>
                <w:webHidden/>
              </w:rPr>
              <w:fldChar w:fldCharType="begin"/>
            </w:r>
            <w:r>
              <w:rPr>
                <w:noProof/>
                <w:webHidden/>
              </w:rPr>
              <w:instrText xml:space="preserve"> PAGEREF _Toc180593605 \h </w:instrText>
            </w:r>
            <w:r>
              <w:rPr>
                <w:noProof/>
                <w:webHidden/>
              </w:rPr>
            </w:r>
            <w:r>
              <w:rPr>
                <w:noProof/>
                <w:webHidden/>
              </w:rPr>
              <w:fldChar w:fldCharType="separate"/>
            </w:r>
            <w:r>
              <w:rPr>
                <w:noProof/>
                <w:webHidden/>
              </w:rPr>
              <w:t>12</w:t>
            </w:r>
            <w:r>
              <w:rPr>
                <w:noProof/>
                <w:webHidden/>
              </w:rPr>
              <w:fldChar w:fldCharType="end"/>
            </w:r>
          </w:hyperlink>
        </w:p>
        <w:p w14:paraId="1A5CFA63" w14:textId="59114A03" w:rsidR="00175689" w:rsidRDefault="00175689">
          <w:pPr>
            <w:pStyle w:val="INNH2"/>
            <w:tabs>
              <w:tab w:val="left" w:pos="880"/>
              <w:tab w:val="right" w:leader="dot" w:pos="9062"/>
            </w:tabs>
            <w:rPr>
              <w:rFonts w:eastAsiaTheme="minorEastAsia"/>
              <w:noProof/>
              <w:lang w:eastAsia="nb-NO"/>
            </w:rPr>
          </w:pPr>
          <w:hyperlink w:anchor="_Toc180593606" w:history="1">
            <w:r w:rsidRPr="000C2CC2">
              <w:rPr>
                <w:rStyle w:val="Hyperkobling"/>
                <w:noProof/>
              </w:rPr>
              <w:t>2.2</w:t>
            </w:r>
            <w:r>
              <w:rPr>
                <w:rFonts w:eastAsiaTheme="minorEastAsia"/>
                <w:noProof/>
                <w:lang w:eastAsia="nb-NO"/>
              </w:rPr>
              <w:tab/>
            </w:r>
            <w:r w:rsidRPr="000C2CC2">
              <w:rPr>
                <w:rStyle w:val="Hyperkobling"/>
                <w:noProof/>
              </w:rPr>
              <w:t>Gebyret innbefatter</w:t>
            </w:r>
            <w:r>
              <w:rPr>
                <w:noProof/>
                <w:webHidden/>
              </w:rPr>
              <w:tab/>
            </w:r>
            <w:r>
              <w:rPr>
                <w:noProof/>
                <w:webHidden/>
              </w:rPr>
              <w:fldChar w:fldCharType="begin"/>
            </w:r>
            <w:r>
              <w:rPr>
                <w:noProof/>
                <w:webHidden/>
              </w:rPr>
              <w:instrText xml:space="preserve"> PAGEREF _Toc180593606 \h </w:instrText>
            </w:r>
            <w:r>
              <w:rPr>
                <w:noProof/>
                <w:webHidden/>
              </w:rPr>
            </w:r>
            <w:r>
              <w:rPr>
                <w:noProof/>
                <w:webHidden/>
              </w:rPr>
              <w:fldChar w:fldCharType="separate"/>
            </w:r>
            <w:r>
              <w:rPr>
                <w:noProof/>
                <w:webHidden/>
              </w:rPr>
              <w:t>13</w:t>
            </w:r>
            <w:r>
              <w:rPr>
                <w:noProof/>
                <w:webHidden/>
              </w:rPr>
              <w:fldChar w:fldCharType="end"/>
            </w:r>
          </w:hyperlink>
        </w:p>
        <w:p w14:paraId="7BFE7B0F" w14:textId="23EA501A" w:rsidR="00175689" w:rsidRDefault="00175689">
          <w:pPr>
            <w:pStyle w:val="INNH2"/>
            <w:tabs>
              <w:tab w:val="left" w:pos="880"/>
              <w:tab w:val="right" w:leader="dot" w:pos="9062"/>
            </w:tabs>
            <w:rPr>
              <w:rFonts w:eastAsiaTheme="minorEastAsia"/>
              <w:noProof/>
              <w:lang w:eastAsia="nb-NO"/>
            </w:rPr>
          </w:pPr>
          <w:hyperlink w:anchor="_Toc180593607" w:history="1">
            <w:r w:rsidRPr="000C2CC2">
              <w:rPr>
                <w:rStyle w:val="Hyperkobling"/>
                <w:noProof/>
              </w:rPr>
              <w:t>2.3</w:t>
            </w:r>
            <w:r>
              <w:rPr>
                <w:rFonts w:eastAsiaTheme="minorEastAsia"/>
                <w:noProof/>
                <w:lang w:eastAsia="nb-NO"/>
              </w:rPr>
              <w:tab/>
            </w:r>
            <w:r w:rsidRPr="000C2CC2">
              <w:rPr>
                <w:rStyle w:val="Hyperkobling"/>
                <w:noProof/>
              </w:rPr>
              <w:t>Tjenester som skal betales etter medgått tid</w:t>
            </w:r>
            <w:r>
              <w:rPr>
                <w:noProof/>
                <w:webHidden/>
              </w:rPr>
              <w:tab/>
            </w:r>
            <w:r>
              <w:rPr>
                <w:noProof/>
                <w:webHidden/>
              </w:rPr>
              <w:fldChar w:fldCharType="begin"/>
            </w:r>
            <w:r>
              <w:rPr>
                <w:noProof/>
                <w:webHidden/>
              </w:rPr>
              <w:instrText xml:space="preserve"> PAGEREF _Toc180593607 \h </w:instrText>
            </w:r>
            <w:r>
              <w:rPr>
                <w:noProof/>
                <w:webHidden/>
              </w:rPr>
            </w:r>
            <w:r>
              <w:rPr>
                <w:noProof/>
                <w:webHidden/>
              </w:rPr>
              <w:fldChar w:fldCharType="separate"/>
            </w:r>
            <w:r>
              <w:rPr>
                <w:noProof/>
                <w:webHidden/>
              </w:rPr>
              <w:t>13</w:t>
            </w:r>
            <w:r>
              <w:rPr>
                <w:noProof/>
                <w:webHidden/>
              </w:rPr>
              <w:fldChar w:fldCharType="end"/>
            </w:r>
          </w:hyperlink>
        </w:p>
        <w:p w14:paraId="6CC3D925" w14:textId="53BD1B16" w:rsidR="00175689" w:rsidRDefault="00175689">
          <w:pPr>
            <w:pStyle w:val="INNH2"/>
            <w:tabs>
              <w:tab w:val="left" w:pos="880"/>
              <w:tab w:val="right" w:leader="dot" w:pos="9062"/>
            </w:tabs>
            <w:rPr>
              <w:rFonts w:eastAsiaTheme="minorEastAsia"/>
              <w:noProof/>
              <w:lang w:eastAsia="nb-NO"/>
            </w:rPr>
          </w:pPr>
          <w:hyperlink w:anchor="_Toc180593608" w:history="1">
            <w:r w:rsidRPr="000C2CC2">
              <w:rPr>
                <w:rStyle w:val="Hyperkobling"/>
                <w:noProof/>
              </w:rPr>
              <w:t>2.4</w:t>
            </w:r>
            <w:r>
              <w:rPr>
                <w:rFonts w:eastAsiaTheme="minorEastAsia"/>
                <w:noProof/>
                <w:lang w:eastAsia="nb-NO"/>
              </w:rPr>
              <w:tab/>
            </w:r>
            <w:r w:rsidRPr="000C2CC2">
              <w:rPr>
                <w:rStyle w:val="Hyperkobling"/>
                <w:noProof/>
              </w:rPr>
              <w:t>Gebyrer for arbeider etter plan- og bygningsloven (§ 33-1)</w:t>
            </w:r>
            <w:r>
              <w:rPr>
                <w:noProof/>
                <w:webHidden/>
              </w:rPr>
              <w:tab/>
            </w:r>
            <w:r>
              <w:rPr>
                <w:noProof/>
                <w:webHidden/>
              </w:rPr>
              <w:fldChar w:fldCharType="begin"/>
            </w:r>
            <w:r>
              <w:rPr>
                <w:noProof/>
                <w:webHidden/>
              </w:rPr>
              <w:instrText xml:space="preserve"> PAGEREF _Toc180593608 \h </w:instrText>
            </w:r>
            <w:r>
              <w:rPr>
                <w:noProof/>
                <w:webHidden/>
              </w:rPr>
            </w:r>
            <w:r>
              <w:rPr>
                <w:noProof/>
                <w:webHidden/>
              </w:rPr>
              <w:fldChar w:fldCharType="separate"/>
            </w:r>
            <w:r>
              <w:rPr>
                <w:noProof/>
                <w:webHidden/>
              </w:rPr>
              <w:t>14</w:t>
            </w:r>
            <w:r>
              <w:rPr>
                <w:noProof/>
                <w:webHidden/>
              </w:rPr>
              <w:fldChar w:fldCharType="end"/>
            </w:r>
          </w:hyperlink>
        </w:p>
        <w:p w14:paraId="306E5375" w14:textId="1E7A2F7B" w:rsidR="00175689" w:rsidRDefault="00175689">
          <w:pPr>
            <w:pStyle w:val="INNH1"/>
            <w:tabs>
              <w:tab w:val="left" w:pos="440"/>
              <w:tab w:val="right" w:leader="dot" w:pos="9062"/>
            </w:tabs>
            <w:rPr>
              <w:rFonts w:eastAsiaTheme="minorEastAsia"/>
              <w:noProof/>
              <w:lang w:eastAsia="nb-NO"/>
            </w:rPr>
          </w:pPr>
          <w:hyperlink w:anchor="_Toc180593609" w:history="1">
            <w:r w:rsidRPr="000C2CC2">
              <w:rPr>
                <w:rStyle w:val="Hyperkobling"/>
                <w:noProof/>
              </w:rPr>
              <w:t>3.</w:t>
            </w:r>
            <w:r>
              <w:rPr>
                <w:rFonts w:eastAsiaTheme="minorEastAsia"/>
                <w:noProof/>
                <w:lang w:eastAsia="nb-NO"/>
              </w:rPr>
              <w:tab/>
            </w:r>
            <w:r w:rsidRPr="000C2CC2">
              <w:rPr>
                <w:rStyle w:val="Hyperkobling"/>
                <w:noProof/>
              </w:rPr>
              <w:t>Gebyrer for arbeider etter lov om eierseksjonering (§15)</w:t>
            </w:r>
            <w:r>
              <w:rPr>
                <w:noProof/>
                <w:webHidden/>
              </w:rPr>
              <w:tab/>
            </w:r>
            <w:r>
              <w:rPr>
                <w:noProof/>
                <w:webHidden/>
              </w:rPr>
              <w:fldChar w:fldCharType="begin"/>
            </w:r>
            <w:r>
              <w:rPr>
                <w:noProof/>
                <w:webHidden/>
              </w:rPr>
              <w:instrText xml:space="preserve"> PAGEREF _Toc180593609 \h </w:instrText>
            </w:r>
            <w:r>
              <w:rPr>
                <w:noProof/>
                <w:webHidden/>
              </w:rPr>
            </w:r>
            <w:r>
              <w:rPr>
                <w:noProof/>
                <w:webHidden/>
              </w:rPr>
              <w:fldChar w:fldCharType="separate"/>
            </w:r>
            <w:r>
              <w:rPr>
                <w:noProof/>
                <w:webHidden/>
              </w:rPr>
              <w:t>20</w:t>
            </w:r>
            <w:r>
              <w:rPr>
                <w:noProof/>
                <w:webHidden/>
              </w:rPr>
              <w:fldChar w:fldCharType="end"/>
            </w:r>
          </w:hyperlink>
        </w:p>
        <w:p w14:paraId="13848274" w14:textId="5E6469D1" w:rsidR="00175689" w:rsidRDefault="00175689">
          <w:pPr>
            <w:pStyle w:val="INNH2"/>
            <w:tabs>
              <w:tab w:val="right" w:leader="dot" w:pos="9062"/>
            </w:tabs>
            <w:rPr>
              <w:rFonts w:eastAsiaTheme="minorEastAsia"/>
              <w:noProof/>
              <w:lang w:eastAsia="nb-NO"/>
            </w:rPr>
          </w:pPr>
          <w:hyperlink w:anchor="_Toc180593610" w:history="1">
            <w:r w:rsidRPr="000C2CC2">
              <w:rPr>
                <w:rStyle w:val="Hyperkobling"/>
                <w:noProof/>
              </w:rPr>
              <w:t>3.1 Lovhjemmel</w:t>
            </w:r>
            <w:r>
              <w:rPr>
                <w:noProof/>
                <w:webHidden/>
              </w:rPr>
              <w:tab/>
            </w:r>
            <w:r>
              <w:rPr>
                <w:noProof/>
                <w:webHidden/>
              </w:rPr>
              <w:fldChar w:fldCharType="begin"/>
            </w:r>
            <w:r>
              <w:rPr>
                <w:noProof/>
                <w:webHidden/>
              </w:rPr>
              <w:instrText xml:space="preserve"> PAGEREF _Toc180593610 \h </w:instrText>
            </w:r>
            <w:r>
              <w:rPr>
                <w:noProof/>
                <w:webHidden/>
              </w:rPr>
            </w:r>
            <w:r>
              <w:rPr>
                <w:noProof/>
                <w:webHidden/>
              </w:rPr>
              <w:fldChar w:fldCharType="separate"/>
            </w:r>
            <w:r>
              <w:rPr>
                <w:noProof/>
                <w:webHidden/>
              </w:rPr>
              <w:t>20</w:t>
            </w:r>
            <w:r>
              <w:rPr>
                <w:noProof/>
                <w:webHidden/>
              </w:rPr>
              <w:fldChar w:fldCharType="end"/>
            </w:r>
          </w:hyperlink>
        </w:p>
        <w:p w14:paraId="5D8D5289" w14:textId="356DD379" w:rsidR="00175689" w:rsidRDefault="00175689">
          <w:pPr>
            <w:pStyle w:val="INNH2"/>
            <w:tabs>
              <w:tab w:val="right" w:leader="dot" w:pos="9062"/>
            </w:tabs>
            <w:rPr>
              <w:rFonts w:eastAsiaTheme="minorEastAsia"/>
              <w:noProof/>
              <w:lang w:eastAsia="nb-NO"/>
            </w:rPr>
          </w:pPr>
          <w:hyperlink w:anchor="_Toc180593611" w:history="1">
            <w:r w:rsidRPr="000C2CC2">
              <w:rPr>
                <w:rStyle w:val="Hyperkobling"/>
                <w:noProof/>
              </w:rPr>
              <w:t>3.2 Gebyr for begjæring om seksjoner eller reseksjonering av en eiendom</w:t>
            </w:r>
            <w:r>
              <w:rPr>
                <w:noProof/>
                <w:webHidden/>
              </w:rPr>
              <w:tab/>
            </w:r>
            <w:r>
              <w:rPr>
                <w:noProof/>
                <w:webHidden/>
              </w:rPr>
              <w:fldChar w:fldCharType="begin"/>
            </w:r>
            <w:r>
              <w:rPr>
                <w:noProof/>
                <w:webHidden/>
              </w:rPr>
              <w:instrText xml:space="preserve"> PAGEREF _Toc180593611 \h </w:instrText>
            </w:r>
            <w:r>
              <w:rPr>
                <w:noProof/>
                <w:webHidden/>
              </w:rPr>
            </w:r>
            <w:r>
              <w:rPr>
                <w:noProof/>
                <w:webHidden/>
              </w:rPr>
              <w:fldChar w:fldCharType="separate"/>
            </w:r>
            <w:r>
              <w:rPr>
                <w:noProof/>
                <w:webHidden/>
              </w:rPr>
              <w:t>21</w:t>
            </w:r>
            <w:r>
              <w:rPr>
                <w:noProof/>
                <w:webHidden/>
              </w:rPr>
              <w:fldChar w:fldCharType="end"/>
            </w:r>
          </w:hyperlink>
        </w:p>
        <w:p w14:paraId="11A44D08" w14:textId="5CAEE181" w:rsidR="00175689" w:rsidRDefault="00175689">
          <w:pPr>
            <w:pStyle w:val="INNH1"/>
            <w:tabs>
              <w:tab w:val="left" w:pos="440"/>
              <w:tab w:val="right" w:leader="dot" w:pos="9062"/>
            </w:tabs>
            <w:rPr>
              <w:rFonts w:eastAsiaTheme="minorEastAsia"/>
              <w:noProof/>
              <w:lang w:eastAsia="nb-NO"/>
            </w:rPr>
          </w:pPr>
          <w:hyperlink w:anchor="_Toc180593612" w:history="1">
            <w:r w:rsidRPr="000C2CC2">
              <w:rPr>
                <w:rStyle w:val="Hyperkobling"/>
                <w:noProof/>
              </w:rPr>
              <w:t>4.</w:t>
            </w:r>
            <w:r>
              <w:rPr>
                <w:rFonts w:eastAsiaTheme="minorEastAsia"/>
                <w:noProof/>
                <w:lang w:eastAsia="nb-NO"/>
              </w:rPr>
              <w:tab/>
            </w:r>
            <w:r w:rsidRPr="000C2CC2">
              <w:rPr>
                <w:rStyle w:val="Hyperkobling"/>
                <w:noProof/>
              </w:rPr>
              <w:t>Gebyrer etter Konsesjonsloven og Jordloven</w:t>
            </w:r>
            <w:r>
              <w:rPr>
                <w:noProof/>
                <w:webHidden/>
              </w:rPr>
              <w:tab/>
            </w:r>
            <w:r>
              <w:rPr>
                <w:noProof/>
                <w:webHidden/>
              </w:rPr>
              <w:fldChar w:fldCharType="begin"/>
            </w:r>
            <w:r>
              <w:rPr>
                <w:noProof/>
                <w:webHidden/>
              </w:rPr>
              <w:instrText xml:space="preserve"> PAGEREF _Toc180593612 \h </w:instrText>
            </w:r>
            <w:r>
              <w:rPr>
                <w:noProof/>
                <w:webHidden/>
              </w:rPr>
            </w:r>
            <w:r>
              <w:rPr>
                <w:noProof/>
                <w:webHidden/>
              </w:rPr>
              <w:fldChar w:fldCharType="separate"/>
            </w:r>
            <w:r>
              <w:rPr>
                <w:noProof/>
                <w:webHidden/>
              </w:rPr>
              <w:t>21</w:t>
            </w:r>
            <w:r>
              <w:rPr>
                <w:noProof/>
                <w:webHidden/>
              </w:rPr>
              <w:fldChar w:fldCharType="end"/>
            </w:r>
          </w:hyperlink>
        </w:p>
        <w:p w14:paraId="672BD7AA" w14:textId="4DD308B8" w:rsidR="00175689" w:rsidRDefault="00175689">
          <w:pPr>
            <w:pStyle w:val="INNH2"/>
            <w:tabs>
              <w:tab w:val="left" w:pos="880"/>
              <w:tab w:val="right" w:leader="dot" w:pos="9062"/>
            </w:tabs>
            <w:rPr>
              <w:rFonts w:eastAsiaTheme="minorEastAsia"/>
              <w:noProof/>
              <w:lang w:eastAsia="nb-NO"/>
            </w:rPr>
          </w:pPr>
          <w:hyperlink w:anchor="_Toc180593613" w:history="1">
            <w:r w:rsidRPr="000C2CC2">
              <w:rPr>
                <w:rStyle w:val="Hyperkobling"/>
                <w:noProof/>
              </w:rPr>
              <w:t>4.2</w:t>
            </w:r>
            <w:r>
              <w:rPr>
                <w:rFonts w:eastAsiaTheme="minorEastAsia"/>
                <w:noProof/>
                <w:lang w:eastAsia="nb-NO"/>
              </w:rPr>
              <w:tab/>
            </w:r>
            <w:r w:rsidRPr="000C2CC2">
              <w:rPr>
                <w:rStyle w:val="Hyperkobling"/>
                <w:noProof/>
              </w:rPr>
              <w:t>Lovhjemmel</w:t>
            </w:r>
            <w:r>
              <w:rPr>
                <w:noProof/>
                <w:webHidden/>
              </w:rPr>
              <w:tab/>
            </w:r>
            <w:r>
              <w:rPr>
                <w:noProof/>
                <w:webHidden/>
              </w:rPr>
              <w:fldChar w:fldCharType="begin"/>
            </w:r>
            <w:r>
              <w:rPr>
                <w:noProof/>
                <w:webHidden/>
              </w:rPr>
              <w:instrText xml:space="preserve"> PAGEREF _Toc180593613 \h </w:instrText>
            </w:r>
            <w:r>
              <w:rPr>
                <w:noProof/>
                <w:webHidden/>
              </w:rPr>
            </w:r>
            <w:r>
              <w:rPr>
                <w:noProof/>
                <w:webHidden/>
              </w:rPr>
              <w:fldChar w:fldCharType="separate"/>
            </w:r>
            <w:r>
              <w:rPr>
                <w:noProof/>
                <w:webHidden/>
              </w:rPr>
              <w:t>21</w:t>
            </w:r>
            <w:r>
              <w:rPr>
                <w:noProof/>
                <w:webHidden/>
              </w:rPr>
              <w:fldChar w:fldCharType="end"/>
            </w:r>
          </w:hyperlink>
        </w:p>
        <w:p w14:paraId="17FD7199" w14:textId="58652CFE" w:rsidR="00175689" w:rsidRDefault="00175689">
          <w:pPr>
            <w:pStyle w:val="INNH1"/>
            <w:tabs>
              <w:tab w:val="left" w:pos="440"/>
              <w:tab w:val="right" w:leader="dot" w:pos="9062"/>
            </w:tabs>
            <w:rPr>
              <w:rFonts w:eastAsiaTheme="minorEastAsia"/>
              <w:noProof/>
              <w:lang w:eastAsia="nb-NO"/>
            </w:rPr>
          </w:pPr>
          <w:hyperlink w:anchor="_Toc180593614" w:history="1">
            <w:r w:rsidRPr="000C2CC2">
              <w:rPr>
                <w:rStyle w:val="Hyperkobling"/>
                <w:noProof/>
              </w:rPr>
              <w:t>5.</w:t>
            </w:r>
            <w:r>
              <w:rPr>
                <w:rFonts w:eastAsiaTheme="minorEastAsia"/>
                <w:noProof/>
                <w:lang w:eastAsia="nb-NO"/>
              </w:rPr>
              <w:tab/>
            </w:r>
            <w:r w:rsidRPr="000C2CC2">
              <w:rPr>
                <w:rStyle w:val="Hyperkobling"/>
                <w:noProof/>
              </w:rPr>
              <w:t>Gebyr etter forskrift om begrensning av forurensning. (forurensningsforskriften)</w:t>
            </w:r>
            <w:r>
              <w:rPr>
                <w:noProof/>
                <w:webHidden/>
              </w:rPr>
              <w:tab/>
            </w:r>
            <w:r>
              <w:rPr>
                <w:noProof/>
                <w:webHidden/>
              </w:rPr>
              <w:fldChar w:fldCharType="begin"/>
            </w:r>
            <w:r>
              <w:rPr>
                <w:noProof/>
                <w:webHidden/>
              </w:rPr>
              <w:instrText xml:space="preserve"> PAGEREF _Toc180593614 \h </w:instrText>
            </w:r>
            <w:r>
              <w:rPr>
                <w:noProof/>
                <w:webHidden/>
              </w:rPr>
            </w:r>
            <w:r>
              <w:rPr>
                <w:noProof/>
                <w:webHidden/>
              </w:rPr>
              <w:fldChar w:fldCharType="separate"/>
            </w:r>
            <w:r>
              <w:rPr>
                <w:noProof/>
                <w:webHidden/>
              </w:rPr>
              <w:t>21</w:t>
            </w:r>
            <w:r>
              <w:rPr>
                <w:noProof/>
                <w:webHidden/>
              </w:rPr>
              <w:fldChar w:fldCharType="end"/>
            </w:r>
          </w:hyperlink>
        </w:p>
        <w:p w14:paraId="70FBB014" w14:textId="1A11FC33" w:rsidR="00175689" w:rsidRDefault="00175689">
          <w:pPr>
            <w:pStyle w:val="INNH2"/>
            <w:tabs>
              <w:tab w:val="left" w:pos="880"/>
              <w:tab w:val="right" w:leader="dot" w:pos="9062"/>
            </w:tabs>
            <w:rPr>
              <w:rFonts w:eastAsiaTheme="minorEastAsia"/>
              <w:noProof/>
              <w:lang w:eastAsia="nb-NO"/>
            </w:rPr>
          </w:pPr>
          <w:hyperlink w:anchor="_Toc180593615" w:history="1">
            <w:r w:rsidRPr="000C2CC2">
              <w:rPr>
                <w:rStyle w:val="Hyperkobling"/>
                <w:noProof/>
              </w:rPr>
              <w:t>5.2</w:t>
            </w:r>
            <w:r>
              <w:rPr>
                <w:rFonts w:eastAsiaTheme="minorEastAsia"/>
                <w:noProof/>
                <w:lang w:eastAsia="nb-NO"/>
              </w:rPr>
              <w:tab/>
            </w:r>
            <w:r w:rsidRPr="000C2CC2">
              <w:rPr>
                <w:rStyle w:val="Hyperkobling"/>
                <w:noProof/>
              </w:rPr>
              <w:t>Lovhjemmel</w:t>
            </w:r>
            <w:r>
              <w:rPr>
                <w:noProof/>
                <w:webHidden/>
              </w:rPr>
              <w:tab/>
            </w:r>
            <w:r>
              <w:rPr>
                <w:noProof/>
                <w:webHidden/>
              </w:rPr>
              <w:fldChar w:fldCharType="begin"/>
            </w:r>
            <w:r>
              <w:rPr>
                <w:noProof/>
                <w:webHidden/>
              </w:rPr>
              <w:instrText xml:space="preserve"> PAGEREF _Toc180593615 \h </w:instrText>
            </w:r>
            <w:r>
              <w:rPr>
                <w:noProof/>
                <w:webHidden/>
              </w:rPr>
            </w:r>
            <w:r>
              <w:rPr>
                <w:noProof/>
                <w:webHidden/>
              </w:rPr>
              <w:fldChar w:fldCharType="separate"/>
            </w:r>
            <w:r>
              <w:rPr>
                <w:noProof/>
                <w:webHidden/>
              </w:rPr>
              <w:t>21</w:t>
            </w:r>
            <w:r>
              <w:rPr>
                <w:noProof/>
                <w:webHidden/>
              </w:rPr>
              <w:fldChar w:fldCharType="end"/>
            </w:r>
          </w:hyperlink>
        </w:p>
        <w:p w14:paraId="029EE3A2" w14:textId="0076295C" w:rsidR="00175689" w:rsidRDefault="00175689">
          <w:pPr>
            <w:pStyle w:val="INNH2"/>
            <w:tabs>
              <w:tab w:val="left" w:pos="880"/>
              <w:tab w:val="right" w:leader="dot" w:pos="9062"/>
            </w:tabs>
            <w:rPr>
              <w:rFonts w:eastAsiaTheme="minorEastAsia"/>
              <w:noProof/>
              <w:lang w:eastAsia="nb-NO"/>
            </w:rPr>
          </w:pPr>
          <w:hyperlink w:anchor="_Toc180593616" w:history="1">
            <w:r w:rsidRPr="000C2CC2">
              <w:rPr>
                <w:rStyle w:val="Hyperkobling"/>
                <w:noProof/>
              </w:rPr>
              <w:t>5.3</w:t>
            </w:r>
            <w:r>
              <w:rPr>
                <w:rFonts w:eastAsiaTheme="minorEastAsia"/>
                <w:noProof/>
                <w:lang w:eastAsia="nb-NO"/>
              </w:rPr>
              <w:tab/>
            </w:r>
            <w:r w:rsidRPr="000C2CC2">
              <w:rPr>
                <w:rStyle w:val="Hyperkobling"/>
                <w:noProof/>
              </w:rPr>
              <w:t>Gebyrer etter forurensingsloven</w:t>
            </w:r>
            <w:r>
              <w:rPr>
                <w:noProof/>
                <w:webHidden/>
              </w:rPr>
              <w:tab/>
            </w:r>
            <w:r>
              <w:rPr>
                <w:noProof/>
                <w:webHidden/>
              </w:rPr>
              <w:fldChar w:fldCharType="begin"/>
            </w:r>
            <w:r>
              <w:rPr>
                <w:noProof/>
                <w:webHidden/>
              </w:rPr>
              <w:instrText xml:space="preserve"> PAGEREF _Toc180593616 \h </w:instrText>
            </w:r>
            <w:r>
              <w:rPr>
                <w:noProof/>
                <w:webHidden/>
              </w:rPr>
            </w:r>
            <w:r>
              <w:rPr>
                <w:noProof/>
                <w:webHidden/>
              </w:rPr>
              <w:fldChar w:fldCharType="separate"/>
            </w:r>
            <w:r>
              <w:rPr>
                <w:noProof/>
                <w:webHidden/>
              </w:rPr>
              <w:t>21</w:t>
            </w:r>
            <w:r>
              <w:rPr>
                <w:noProof/>
                <w:webHidden/>
              </w:rPr>
              <w:fldChar w:fldCharType="end"/>
            </w:r>
          </w:hyperlink>
        </w:p>
        <w:p w14:paraId="7F1CB4F3" w14:textId="248F74C7" w:rsidR="00EF5837" w:rsidRPr="00EF5837" w:rsidRDefault="00D831AA" w:rsidP="00EF5837">
          <w:r>
            <w:fldChar w:fldCharType="end"/>
          </w:r>
        </w:p>
      </w:sdtContent>
    </w:sdt>
    <w:p w14:paraId="2244D1E3" w14:textId="77777777" w:rsidR="00EF5837" w:rsidRDefault="00EF5837">
      <w:pPr>
        <w:rPr>
          <w:rFonts w:asciiTheme="majorHAnsi" w:eastAsiaTheme="majorEastAsia" w:hAnsiTheme="majorHAnsi" w:cstheme="majorBidi"/>
          <w:color w:val="2F5496" w:themeColor="accent1" w:themeShade="BF"/>
          <w:sz w:val="32"/>
          <w:szCs w:val="32"/>
        </w:rPr>
      </w:pPr>
      <w:r>
        <w:br w:type="page"/>
      </w:r>
    </w:p>
    <w:p w14:paraId="736D4922" w14:textId="016BDE89" w:rsidR="00471C53" w:rsidRDefault="00665B8F" w:rsidP="00665B8F">
      <w:pPr>
        <w:pStyle w:val="Overskrift1"/>
      </w:pPr>
      <w:bookmarkStart w:id="0" w:name="_Toc180593597"/>
      <w:r>
        <w:lastRenderedPageBreak/>
        <w:t>Innledning</w:t>
      </w:r>
      <w:bookmarkEnd w:id="0"/>
    </w:p>
    <w:p w14:paraId="18E81E1B" w14:textId="2774CB58" w:rsidR="00471C53" w:rsidRDefault="00D22B04" w:rsidP="00D22B04">
      <w:r w:rsidRPr="00D22B04">
        <w:t>Øksnes kommune beregner kommunale gebyrer i tråd med forskrift om beregning av selvkost.</w:t>
      </w:r>
      <w:r>
        <w:t xml:space="preserve"> </w:t>
      </w:r>
      <w:r w:rsidRPr="00D22B04">
        <w:t>Selvkost innebærer at ekstrakostnadene som kommunen påføres ved å produsere en bestemt tjeneste skal dekkes av gebyrene som brukerne av tjenestene betaler. Kommunen har ikke anledning til å tjene penger på tjenestene.</w:t>
      </w:r>
      <w:r>
        <w:t xml:space="preserve"> </w:t>
      </w:r>
      <w:r w:rsidRPr="00D22B04">
        <w:t>En annen sentral begrensning i kommunens handlingsrom er at overskudd fra det enkelte år skal tilbakeføres til abonnentene eller brukerne i form av lavere gebyrer innen de neste fem årene.</w:t>
      </w:r>
      <w:r>
        <w:t xml:space="preserve"> </w:t>
      </w:r>
      <w:r w:rsidRPr="00D22B04">
        <w:t>Dette betyr at hvis kommunen har bokført et overskudd som er eldre enn fire år, må dette brukes til å redusere gebyrene i det kommende budsjettåret. Eksempelvis må et overskudd som stammer fra 20</w:t>
      </w:r>
      <w:r w:rsidR="00253C81">
        <w:t>20</w:t>
      </w:r>
      <w:r w:rsidRPr="00D22B04">
        <w:t xml:space="preserve"> i sin helhet være disponert innen 202</w:t>
      </w:r>
      <w:r w:rsidR="00253C81">
        <w:t>5</w:t>
      </w:r>
      <w:r w:rsidRPr="00D22B04">
        <w:t>.</w:t>
      </w:r>
    </w:p>
    <w:p w14:paraId="410D56EC" w14:textId="77777777" w:rsidR="00CF0328" w:rsidRDefault="00471C53" w:rsidP="00665B8F">
      <w:pPr>
        <w:pStyle w:val="Overskrift1"/>
      </w:pPr>
      <w:bookmarkStart w:id="1" w:name="_Toc180593598"/>
      <w:r>
        <w:t>Metode for beregning av gebyrer</w:t>
      </w:r>
      <w:bookmarkEnd w:id="1"/>
    </w:p>
    <w:p w14:paraId="5EFD5CB7" w14:textId="7A220386" w:rsidR="0077735D" w:rsidRDefault="00CF0328" w:rsidP="00CF0328">
      <w:r w:rsidRPr="00CF0328">
        <w:t xml:space="preserve">Øksnes kommune benytter selvkostmodellen </w:t>
      </w:r>
      <w:proofErr w:type="spellStart"/>
      <w:r w:rsidRPr="00CF0328">
        <w:t>Momentum</w:t>
      </w:r>
      <w:proofErr w:type="spellEnd"/>
      <w:r w:rsidRPr="00CF0328">
        <w:t xml:space="preserve"> Selvkost Kommune til for- og </w:t>
      </w:r>
      <w:proofErr w:type="spellStart"/>
      <w:r w:rsidRPr="00CF0328">
        <w:t>etterkalkulasjon</w:t>
      </w:r>
      <w:proofErr w:type="spellEnd"/>
      <w:r w:rsidRPr="00CF0328">
        <w:t xml:space="preserve"> av kommunale gebyrer. Modellen benyttes for tiden av flere enn 300 norske kommuner og selskap. Forslaget til gebyrsatser for 202</w:t>
      </w:r>
      <w:r w:rsidR="00253C81">
        <w:t>5</w:t>
      </w:r>
      <w:r w:rsidRPr="00CF0328">
        <w:t xml:space="preserve"> er utarbeidet av Øksnes kommune i samarbeid med </w:t>
      </w:r>
      <w:proofErr w:type="spellStart"/>
      <w:r w:rsidRPr="00CF0328">
        <w:t>EnviDan</w:t>
      </w:r>
      <w:proofErr w:type="spellEnd"/>
      <w:r w:rsidRPr="00CF0328">
        <w:t xml:space="preserve"> AS</w:t>
      </w:r>
      <w:r>
        <w:t>.</w:t>
      </w:r>
      <w:r w:rsidR="0077735D">
        <w:t xml:space="preserve"> </w:t>
      </w:r>
      <w:r w:rsidR="00AD15B1">
        <w:t xml:space="preserve">I beregningsmodellen tas det hensyn til driftskostnader, lønnskostnader, samt rente- og avskrivingskostnader. </w:t>
      </w:r>
    </w:p>
    <w:p w14:paraId="6CEEC642" w14:textId="4534BA12" w:rsidR="00665B8F" w:rsidRDefault="00AD15B1" w:rsidP="00CF0328">
      <w:r w:rsidRPr="00AD15B1">
        <w:t>Det er en rekke faktorer som påvirker selvkostresultatet. De viktigste faktorene er budsjettårets forventede kalkylerente (5-årig SWAP-rente + 1/2 %-poeng), kapasitetsbegrensninger ved gjennomføring av planlagte prosjekter, samt usikre utgifter og inntekter. I sum fører dette til at det er utfordrende å treffe med budsjettet.</w:t>
      </w:r>
      <w:r w:rsidR="00097C98">
        <w:t xml:space="preserve"> Derfor benyttes fond for å utjevne feilmarginen for gebyrnivået.</w:t>
      </w:r>
    </w:p>
    <w:p w14:paraId="4A08DC60" w14:textId="77777777" w:rsidR="00EF5837" w:rsidRDefault="00EF5837" w:rsidP="00CF0328"/>
    <w:p w14:paraId="6B779CC8" w14:textId="63B6027B" w:rsidR="004A1C16" w:rsidRDefault="00665B8F" w:rsidP="00665B8F">
      <w:pPr>
        <w:pStyle w:val="Overskrift1"/>
        <w:numPr>
          <w:ilvl w:val="0"/>
          <w:numId w:val="1"/>
        </w:numPr>
      </w:pPr>
      <w:bookmarkStart w:id="2" w:name="_Toc180593599"/>
      <w:r>
        <w:t xml:space="preserve">Gebyrer </w:t>
      </w:r>
      <w:r w:rsidR="00A42D97">
        <w:t xml:space="preserve">for arbeider </w:t>
      </w:r>
      <w:r>
        <w:t>etter matrikkelloven</w:t>
      </w:r>
      <w:bookmarkEnd w:id="2"/>
    </w:p>
    <w:p w14:paraId="1DDDC010" w14:textId="52923A0F" w:rsidR="00016F7B" w:rsidRDefault="00016F7B" w:rsidP="00016F7B">
      <w:pPr>
        <w:pStyle w:val="Overskrift2"/>
      </w:pPr>
      <w:bookmarkStart w:id="3" w:name="_Toc180593600"/>
      <w:r>
        <w:t>1.1 Lovhjemmel:</w:t>
      </w:r>
      <w:bookmarkEnd w:id="3"/>
      <w:r>
        <w:t xml:space="preserve"> </w:t>
      </w:r>
    </w:p>
    <w:p w14:paraId="5E8C05D0" w14:textId="36462F0E" w:rsidR="00370D49" w:rsidRDefault="00370D49" w:rsidP="00370D49">
      <w:pPr>
        <w:pStyle w:val="Listeavsnitt"/>
        <w:numPr>
          <w:ilvl w:val="0"/>
          <w:numId w:val="4"/>
        </w:numPr>
      </w:pPr>
      <w:hyperlink r:id="rId14" w:history="1">
        <w:r w:rsidRPr="009273A2">
          <w:rPr>
            <w:rStyle w:val="Hyperkobling"/>
          </w:rPr>
          <w:t xml:space="preserve">Lov om </w:t>
        </w:r>
        <w:proofErr w:type="spellStart"/>
        <w:r w:rsidRPr="009273A2">
          <w:rPr>
            <w:rStyle w:val="Hyperkobling"/>
          </w:rPr>
          <w:t>eigedomsregistrering</w:t>
        </w:r>
        <w:proofErr w:type="spellEnd"/>
      </w:hyperlink>
      <w:r w:rsidRPr="00370D49">
        <w:t xml:space="preserve"> (matrikkellova)</w:t>
      </w:r>
      <w:r w:rsidR="00D61186" w:rsidRPr="00D61186">
        <w:t xml:space="preserve"> </w:t>
      </w:r>
      <w:r w:rsidR="00D61186">
        <w:t xml:space="preserve">av </w:t>
      </w:r>
      <w:r w:rsidR="00870621">
        <w:t>17.06.05</w:t>
      </w:r>
      <w:r w:rsidR="00D61186">
        <w:t xml:space="preserve"> med endringer sist 01.07.21</w:t>
      </w:r>
    </w:p>
    <w:p w14:paraId="37C304C5" w14:textId="58F5C130" w:rsidR="009634E7" w:rsidRDefault="009634E7" w:rsidP="00365A02">
      <w:pPr>
        <w:pStyle w:val="Listeavsnitt"/>
        <w:numPr>
          <w:ilvl w:val="0"/>
          <w:numId w:val="2"/>
        </w:numPr>
      </w:pPr>
      <w:hyperlink r:id="rId15" w:history="1">
        <w:r w:rsidRPr="00DE5AFD">
          <w:rPr>
            <w:rStyle w:val="Hyperkobling"/>
          </w:rPr>
          <w:t>Forskrift om eiendomsregistrering</w:t>
        </w:r>
      </w:hyperlink>
      <w:r w:rsidRPr="009634E7">
        <w:t xml:space="preserve"> (matrikkelforskriften)</w:t>
      </w:r>
      <w:r w:rsidR="00D61186" w:rsidRPr="00D61186">
        <w:t xml:space="preserve"> </w:t>
      </w:r>
      <w:r w:rsidR="00D61186">
        <w:t xml:space="preserve">av </w:t>
      </w:r>
      <w:r w:rsidR="00870621">
        <w:t>30.06.09</w:t>
      </w:r>
      <w:r w:rsidR="00D61186">
        <w:t xml:space="preserve"> med endringer sist 01.07.2</w:t>
      </w:r>
      <w:r w:rsidR="002B63DE">
        <w:t>3</w:t>
      </w:r>
    </w:p>
    <w:p w14:paraId="36585ECB" w14:textId="3012EA22" w:rsidR="00365A02" w:rsidRDefault="00016F7B" w:rsidP="00365A02">
      <w:pPr>
        <w:pStyle w:val="Listeavsnitt"/>
        <w:numPr>
          <w:ilvl w:val="0"/>
          <w:numId w:val="2"/>
        </w:numPr>
      </w:pPr>
      <w:hyperlink r:id="rId16" w:history="1">
        <w:r w:rsidRPr="003E002A">
          <w:rPr>
            <w:rStyle w:val="Hyperkobling"/>
          </w:rPr>
          <w:t>Lov om eierseksjoner</w:t>
        </w:r>
      </w:hyperlink>
      <w:r>
        <w:t xml:space="preserve"> av 16.06.2017 med endringer sist </w:t>
      </w:r>
      <w:r w:rsidR="002812E8">
        <w:t>01.07.21</w:t>
      </w:r>
      <w:r>
        <w:t xml:space="preserve"> </w:t>
      </w:r>
    </w:p>
    <w:p w14:paraId="32E0B2C8" w14:textId="366F6CCC" w:rsidR="00365A02" w:rsidRDefault="00016F7B" w:rsidP="00016F7B">
      <w:pPr>
        <w:pStyle w:val="Listeavsnitt"/>
        <w:numPr>
          <w:ilvl w:val="0"/>
          <w:numId w:val="2"/>
        </w:numPr>
      </w:pPr>
      <w:hyperlink r:id="rId17" w:history="1">
        <w:r w:rsidRPr="00041344">
          <w:rPr>
            <w:rStyle w:val="Hyperkobling"/>
          </w:rPr>
          <w:t>Lov om eiendomsregistrering</w:t>
        </w:r>
      </w:hyperlink>
      <w:r>
        <w:t xml:space="preserve"> av 17.06.2005, med endringer sist </w:t>
      </w:r>
      <w:r w:rsidR="00041344">
        <w:t>01.07.21</w:t>
      </w:r>
      <w:r>
        <w:t xml:space="preserve"> </w:t>
      </w:r>
    </w:p>
    <w:p w14:paraId="3BC539B8" w14:textId="38B25707" w:rsidR="00471C53" w:rsidRPr="00471C53" w:rsidRDefault="00016F7B" w:rsidP="00016F7B">
      <w:pPr>
        <w:pStyle w:val="Listeavsnitt"/>
        <w:numPr>
          <w:ilvl w:val="0"/>
          <w:numId w:val="2"/>
        </w:numPr>
      </w:pPr>
      <w:hyperlink r:id="rId18" w:history="1">
        <w:r w:rsidRPr="00D61186">
          <w:rPr>
            <w:rStyle w:val="Hyperkobling"/>
          </w:rPr>
          <w:t>Lov om behandlingsmåten i forvaltningssaker</w:t>
        </w:r>
      </w:hyperlink>
      <w:r>
        <w:t xml:space="preserve"> av 10.2.1967, med endringer sist </w:t>
      </w:r>
      <w:r w:rsidR="00E12DE1">
        <w:t>12</w:t>
      </w:r>
      <w:r w:rsidR="00D61186">
        <w:t>.20.22</w:t>
      </w:r>
    </w:p>
    <w:p w14:paraId="4D980EB0" w14:textId="77777777" w:rsidR="00EF5837" w:rsidRPr="00471C53" w:rsidRDefault="00EF5837" w:rsidP="00EF5837">
      <w:pPr>
        <w:pStyle w:val="Listeavsnitt"/>
      </w:pPr>
    </w:p>
    <w:p w14:paraId="17FD5F05" w14:textId="3EA74C77" w:rsidR="008E6714" w:rsidRDefault="008E6714" w:rsidP="008E6714">
      <w:pPr>
        <w:pStyle w:val="Overskrift2"/>
      </w:pPr>
      <w:bookmarkStart w:id="4" w:name="_Toc180593601"/>
      <w:r>
        <w:t>1.2 Generelle bestemmelser</w:t>
      </w:r>
      <w:bookmarkEnd w:id="4"/>
    </w:p>
    <w:p w14:paraId="6E331144" w14:textId="2C2FD3E4" w:rsidR="008E6714" w:rsidRDefault="008E6714" w:rsidP="008E6714">
      <w:pPr>
        <w:pStyle w:val="Overskrift3"/>
      </w:pPr>
      <w:r>
        <w:t>1.2.</w:t>
      </w:r>
      <w:r w:rsidR="00C27EE7">
        <w:t>1</w:t>
      </w:r>
      <w:r>
        <w:tab/>
        <w:t>Betalingsplikt</w:t>
      </w:r>
    </w:p>
    <w:p w14:paraId="47A7358D" w14:textId="77777777" w:rsidR="008E6714" w:rsidRDefault="008E6714" w:rsidP="008E6714">
      <w:r>
        <w:t>Den som får utført tjenester etter dette regulativet, skal betale gebyr etter satser og retningslinjer som fremgår av regulativet. Gebyrkravet rettes mot rekvirent hvis ikke annet er skriftlig avtalt.</w:t>
      </w:r>
    </w:p>
    <w:p w14:paraId="17C9C33D" w14:textId="4D496990" w:rsidR="008E6714" w:rsidRDefault="008E6714" w:rsidP="008E6714">
      <w:r>
        <w:t>Dersom rekvirent av forskjellige årsaker har betalt for mye i gebyr, skal kommunen så snart forholdet er klarlagt, tilbakebetale for mye betalt gebyr. Det kan ikke kreves rentetillegg for mye betalt gebyr.</w:t>
      </w:r>
    </w:p>
    <w:p w14:paraId="2371385E" w14:textId="77777777" w:rsidR="00F64E26" w:rsidRDefault="00F64E26" w:rsidP="008E6714"/>
    <w:p w14:paraId="3253CBC9" w14:textId="5EF940E7" w:rsidR="008E6714" w:rsidRDefault="008E6714" w:rsidP="009305FF">
      <w:pPr>
        <w:pStyle w:val="Overskrift3"/>
      </w:pPr>
      <w:r>
        <w:t>1.</w:t>
      </w:r>
      <w:r w:rsidR="006879A6">
        <w:t>2.</w:t>
      </w:r>
      <w:r w:rsidR="00C27EE7">
        <w:t>2</w:t>
      </w:r>
      <w:r>
        <w:tab/>
        <w:t>Hvilket regulativ skal brukes</w:t>
      </w:r>
    </w:p>
    <w:p w14:paraId="498DDBA9" w14:textId="15CD090E" w:rsidR="008E6714" w:rsidRDefault="008E6714" w:rsidP="008E6714">
      <w:r>
        <w:t>Gebyrene for arbeider etter matrikkelloven skal beregnes etter det regulativet som gjelder den dato kommunen mottar en tilfredsstillende</w:t>
      </w:r>
      <w:r w:rsidR="00EB0E44">
        <w:t xml:space="preserve"> og fullstendig</w:t>
      </w:r>
      <w:r>
        <w:t xml:space="preserve"> rekvisisjon.</w:t>
      </w:r>
    </w:p>
    <w:p w14:paraId="24007A1D" w14:textId="77777777" w:rsidR="00F64E26" w:rsidRDefault="00F64E26" w:rsidP="008E6714"/>
    <w:p w14:paraId="6230B94F" w14:textId="5CBAA282" w:rsidR="008E6714" w:rsidRDefault="008E6714" w:rsidP="002165F1">
      <w:pPr>
        <w:pStyle w:val="Overskrift3"/>
      </w:pPr>
      <w:r>
        <w:lastRenderedPageBreak/>
        <w:t>1.</w:t>
      </w:r>
      <w:r w:rsidR="002165F1">
        <w:t>2.</w:t>
      </w:r>
      <w:r w:rsidR="00C27EE7">
        <w:t>3</w:t>
      </w:r>
      <w:r>
        <w:tab/>
        <w:t>Betalingstidspunkt</w:t>
      </w:r>
    </w:p>
    <w:p w14:paraId="391A8240" w14:textId="1A9D2F7A" w:rsidR="008E6714" w:rsidRDefault="008E6714" w:rsidP="008E6714">
      <w:r>
        <w:t xml:space="preserve">Gebyr kan kreves inn både forskuddsvis og etterskuddsvis. Gebyr </w:t>
      </w:r>
      <w:r w:rsidR="00532F5F">
        <w:t>for” Oppretting</w:t>
      </w:r>
      <w:r>
        <w:t xml:space="preserve"> av matrikkelenhet uten fullført oppmålingsforretning” kreves inn med 50% når enheten er opprettet og 50 % ved fullført oppmålingsfor</w:t>
      </w:r>
      <w:r w:rsidR="009F11E7">
        <w:t>r</w:t>
      </w:r>
      <w:r>
        <w:t xml:space="preserve">etning. </w:t>
      </w:r>
    </w:p>
    <w:p w14:paraId="1DABFCED" w14:textId="77777777" w:rsidR="00F64E26" w:rsidRDefault="00F64E26" w:rsidP="008E6714"/>
    <w:p w14:paraId="490390DE" w14:textId="3D0D3D1E" w:rsidR="008E6714" w:rsidRDefault="008E6714" w:rsidP="00236F3C">
      <w:pPr>
        <w:pStyle w:val="Overskrift3"/>
      </w:pPr>
      <w:r>
        <w:t>1.</w:t>
      </w:r>
      <w:r w:rsidR="00236F3C">
        <w:t>2.</w:t>
      </w:r>
      <w:r w:rsidR="00C27EE7">
        <w:t>4</w:t>
      </w:r>
      <w:r>
        <w:tab/>
        <w:t>Urimelig gebyr</w:t>
      </w:r>
    </w:p>
    <w:p w14:paraId="375C8F80" w14:textId="20BD085F" w:rsidR="008E6714" w:rsidRDefault="008E6714" w:rsidP="008E6714">
      <w:r>
        <w:t xml:space="preserve">Dersom gebyret åpenbart er urimelig i forhold til de prinsipper som er lagt til grunn, og det arbeidet og de kostnadene kommunen har hatt, kan </w:t>
      </w:r>
      <w:r w:rsidR="002552AB">
        <w:t>Kommunedirektør</w:t>
      </w:r>
      <w:r>
        <w:t>en eller den han/hun har gitt fullmakt, av eget tiltak fastsette et passende gebyr.</w:t>
      </w:r>
    </w:p>
    <w:p w14:paraId="3F1B0A53" w14:textId="1DD97555" w:rsidR="008E6714" w:rsidRDefault="008E6714" w:rsidP="008E6714">
      <w:proofErr w:type="spellStart"/>
      <w:r>
        <w:t>Fullmaktshaver</w:t>
      </w:r>
      <w:proofErr w:type="spellEnd"/>
      <w:r>
        <w:t xml:space="preserve"> kan under samme forutsetninger og med bakgrunn i grunngitt søknad fra den som har fått krav om betaling av gebyr, fastsette et redusert gebyr.</w:t>
      </w:r>
      <w:r w:rsidR="00236F3C">
        <w:t xml:space="preserve"> </w:t>
      </w:r>
      <w:r w:rsidR="00050284">
        <w:t>Beslutning om å ikke</w:t>
      </w:r>
      <w:r w:rsidR="00536965">
        <w:t xml:space="preserve"> </w:t>
      </w:r>
      <w:r w:rsidR="004A4CE5">
        <w:t>redusere gebyret kan ikke påklages.</w:t>
      </w:r>
    </w:p>
    <w:p w14:paraId="6FBCEF5A" w14:textId="77777777" w:rsidR="00F64E26" w:rsidRDefault="00F64E26" w:rsidP="008E6714"/>
    <w:p w14:paraId="0B67F3B6" w14:textId="47E5E29B" w:rsidR="008E6714" w:rsidRDefault="008E6714" w:rsidP="004A4CE5">
      <w:pPr>
        <w:pStyle w:val="Overskrift3"/>
      </w:pPr>
      <w:r>
        <w:t>1.</w:t>
      </w:r>
      <w:r w:rsidR="004A4CE5">
        <w:t>2.</w:t>
      </w:r>
      <w:r w:rsidR="00B116D3">
        <w:t>5</w:t>
      </w:r>
      <w:r>
        <w:tab/>
        <w:t>Fritak for gebyr</w:t>
      </w:r>
    </w:p>
    <w:p w14:paraId="7DA18C71" w14:textId="55936434" w:rsidR="008E6714" w:rsidRDefault="008E6714" w:rsidP="008E6714">
      <w:r>
        <w:t>Når særlige grunner tilsier det, kan kommunen etter kommunalt fastsatte retningslinjer helt eller delvis gi fritak for betaling av kommunale gebyrer i en konkret sak.</w:t>
      </w:r>
    </w:p>
    <w:p w14:paraId="3995D213" w14:textId="77777777" w:rsidR="008E6714" w:rsidRDefault="008E6714" w:rsidP="008E6714">
      <w:r>
        <w:t>“Særlige grunner” kan være tiltaksorientert eller tiltakshaverorientert. Eksempel på en tiltaksorientert sak er:</w:t>
      </w:r>
    </w:p>
    <w:p w14:paraId="43A8E2AB" w14:textId="77777777" w:rsidR="008E6714" w:rsidRDefault="008E6714" w:rsidP="00C27EE7">
      <w:pPr>
        <w:pStyle w:val="Listeavsnitt"/>
        <w:numPr>
          <w:ilvl w:val="0"/>
          <w:numId w:val="3"/>
        </w:numPr>
      </w:pPr>
      <w:r>
        <w:t>Melding/søknad som gjelder et fredet eller verneverdig kulturminne. Eksempel på tiltakshaverorientert forhold er:</w:t>
      </w:r>
    </w:p>
    <w:p w14:paraId="1825521B" w14:textId="63DD0E8A" w:rsidR="008E6714" w:rsidRDefault="008E6714" w:rsidP="008E6714">
      <w:pPr>
        <w:pStyle w:val="Listeavsnitt"/>
        <w:numPr>
          <w:ilvl w:val="0"/>
          <w:numId w:val="3"/>
        </w:numPr>
      </w:pPr>
      <w:r>
        <w:t>Tiltakshavers betalingsevne eller samfunnsfunksjon f.eks. en humanitær organisasjon.</w:t>
      </w:r>
      <w:r w:rsidR="00A42A6A">
        <w:t xml:space="preserve"> </w:t>
      </w:r>
      <w:r>
        <w:t xml:space="preserve">For den siste kategorien skal de samme retningslinjer som kommunen benytter i forhold til søknad om </w:t>
      </w:r>
      <w:proofErr w:type="spellStart"/>
      <w:r>
        <w:t>ettergiving</w:t>
      </w:r>
      <w:proofErr w:type="spellEnd"/>
      <w:r>
        <w:t xml:space="preserve"> av skatter og avgifter følges.</w:t>
      </w:r>
    </w:p>
    <w:p w14:paraId="69EA28EB" w14:textId="77777777" w:rsidR="00F64E26" w:rsidRDefault="00F64E26" w:rsidP="00F64E26">
      <w:pPr>
        <w:pStyle w:val="Listeavsnitt"/>
      </w:pPr>
    </w:p>
    <w:p w14:paraId="6ACB94BF" w14:textId="5D8C2EB9" w:rsidR="008E6714" w:rsidRDefault="008E6714" w:rsidP="00C27EE7">
      <w:pPr>
        <w:pStyle w:val="Overskrift3"/>
      </w:pPr>
      <w:r>
        <w:t>1.</w:t>
      </w:r>
      <w:r w:rsidR="00C27EE7">
        <w:t>2.6</w:t>
      </w:r>
      <w:r>
        <w:tab/>
        <w:t>Klage</w:t>
      </w:r>
    </w:p>
    <w:p w14:paraId="2EE7292A" w14:textId="77777777" w:rsidR="00F732FE" w:rsidRDefault="008E6714" w:rsidP="00F732FE">
      <w:r>
        <w:t>Klage på gebyrfastsettelse eller søknad om helt eller delvis fritak for å betale gebyr, medfører ikke utsettelse av betalingsfrist.</w:t>
      </w:r>
    </w:p>
    <w:p w14:paraId="548AFD6D" w14:textId="7F56D786" w:rsidR="008E6714" w:rsidRDefault="008E6714" w:rsidP="008E6714">
      <w:r>
        <w:t>Det er ikke adgang til å klage på kommunestyrets vedtak om gebyrregulativ. Ved klage skal forvaltningslovens regelverk følges.</w:t>
      </w:r>
      <w:r w:rsidR="00F732FE" w:rsidRPr="00F732FE">
        <w:t xml:space="preserve"> </w:t>
      </w:r>
      <w:r w:rsidR="00F732FE">
        <w:t>Gebyrene i denne forskriften kan derfor ikke påklages. Enkeltvedtak om å ikke ta klage på gebyret etter til følge dette regulativet kan påklages. Fylkesmannen er klageinstans.</w:t>
      </w:r>
    </w:p>
    <w:p w14:paraId="02E1EB36" w14:textId="77777777" w:rsidR="00F64E26" w:rsidRDefault="00F64E26" w:rsidP="008E6714"/>
    <w:p w14:paraId="73291AC2" w14:textId="39F90FE9" w:rsidR="008E6714" w:rsidRDefault="008E6714" w:rsidP="00B116D3">
      <w:pPr>
        <w:pStyle w:val="Overskrift3"/>
      </w:pPr>
      <w:r>
        <w:t>1.</w:t>
      </w:r>
      <w:r w:rsidR="00B116D3">
        <w:t>2.7</w:t>
      </w:r>
      <w:r>
        <w:tab/>
        <w:t>Avbrutt arbeid</w:t>
      </w:r>
    </w:p>
    <w:p w14:paraId="7BA2CBF1" w14:textId="128DC811" w:rsidR="008E6714" w:rsidRDefault="008E6714" w:rsidP="008E6714">
      <w:r>
        <w:t>Når en rekvirent forårsaker at kommunens arbeid må avbrytes eller avsluttes før det er fullført, skal det betales en andel av tilhørende gebyr tilsvarende det arbeidet kommunen har eller må utføre.</w:t>
      </w:r>
    </w:p>
    <w:p w14:paraId="7738335A" w14:textId="77777777" w:rsidR="00F64E26" w:rsidRDefault="00F64E26" w:rsidP="008E6714"/>
    <w:p w14:paraId="2F76D077" w14:textId="1135E593" w:rsidR="008E6714" w:rsidRDefault="008E6714" w:rsidP="00B116D3">
      <w:pPr>
        <w:pStyle w:val="Overskrift3"/>
      </w:pPr>
      <w:r>
        <w:t>1.</w:t>
      </w:r>
      <w:r w:rsidR="00B116D3">
        <w:t>2.8</w:t>
      </w:r>
      <w:r>
        <w:tab/>
        <w:t>Endring av regulativet eller gebyrsatsene</w:t>
      </w:r>
    </w:p>
    <w:p w14:paraId="706C5C27" w14:textId="19E3D33C" w:rsidR="008E6714" w:rsidRDefault="008E6714" w:rsidP="008E6714">
      <w:r>
        <w:t>Endringer av gebyrregulativet vedtas av kommunestyret, normalt i forbindelse med kommunestyrets behandling av økonomiplan og budsjett for kommende år.</w:t>
      </w:r>
    </w:p>
    <w:p w14:paraId="089E5910" w14:textId="77777777" w:rsidR="00F64E26" w:rsidRDefault="00F64E26" w:rsidP="008E6714"/>
    <w:p w14:paraId="081846B2" w14:textId="29D23EED" w:rsidR="008E6714" w:rsidRDefault="008E6714" w:rsidP="00B116D3">
      <w:pPr>
        <w:pStyle w:val="Overskrift3"/>
      </w:pPr>
      <w:r>
        <w:lastRenderedPageBreak/>
        <w:t>1.</w:t>
      </w:r>
      <w:r w:rsidR="00B116D3">
        <w:t>2.9</w:t>
      </w:r>
      <w:r>
        <w:tab/>
        <w:t>Gebyr til statlige etater</w:t>
      </w:r>
    </w:p>
    <w:p w14:paraId="05285387" w14:textId="5A2679A4" w:rsidR="008E6714" w:rsidRDefault="008E6714" w:rsidP="008E6714">
      <w:r>
        <w:t xml:space="preserve">Der kommunen skal kreve inn gebyrer til statlige etater som </w:t>
      </w:r>
      <w:proofErr w:type="spellStart"/>
      <w:r>
        <w:t>f.eks</w:t>
      </w:r>
      <w:proofErr w:type="spellEnd"/>
      <w:r>
        <w:t xml:space="preserve"> tinglysingsgebyr og dokumentavgift for saker etter dette regulativet, skal utskriving og innkreving av statlige og kommunale gebyrer skje samordnet.</w:t>
      </w:r>
    </w:p>
    <w:p w14:paraId="173ECDCB" w14:textId="4A87CD26" w:rsidR="008E6714" w:rsidRDefault="008E6714" w:rsidP="008E6714">
      <w:r>
        <w:t>Kostnader som kommunen påføres i forbindelse med innhenting av relevante opplysninger i forbindelse med oppmålingsforretning, viderefaktureres til rekvirenten.</w:t>
      </w:r>
    </w:p>
    <w:p w14:paraId="4135F457" w14:textId="77777777" w:rsidR="00F64E26" w:rsidRDefault="00F64E26" w:rsidP="008E6714"/>
    <w:p w14:paraId="5F69B033" w14:textId="30652218" w:rsidR="008E6714" w:rsidRDefault="008E6714" w:rsidP="00B116D3">
      <w:pPr>
        <w:pStyle w:val="Overskrift3"/>
      </w:pPr>
      <w:r>
        <w:t>1.</w:t>
      </w:r>
      <w:r w:rsidR="00B116D3">
        <w:t>2.10</w:t>
      </w:r>
      <w:r>
        <w:tab/>
        <w:t>Timepris</w:t>
      </w:r>
    </w:p>
    <w:p w14:paraId="27923182" w14:textId="0301B513" w:rsidR="00665B8F" w:rsidRDefault="008E6714" w:rsidP="008E6714">
      <w:r>
        <w:t xml:space="preserve">Timekostnadene skal dekke både de direkte og de indirekte kostnadene. Satsene skal </w:t>
      </w:r>
      <w:r w:rsidR="00A42A6A">
        <w:t>dermed</w:t>
      </w:r>
      <w:r>
        <w:t xml:space="preserve"> dekke: brutto lønnskostnader, forbruksmateriell, reisekostnader + forholdsvis del av utstyrs- og inventarkostnader, kontorutgifter, renhold, lys, varme og husleie, opplærings-, utviklings-, fraværs- og administrasjonskostnader + andel av sentraladministrasjonens kostnader som vedkommer aktuell(e) arbeidstaker(e) og aktuelt arbeid.</w:t>
      </w:r>
      <w:r w:rsidR="00B116D3">
        <w:t xml:space="preserve"> Oversikten er ikke uttømmende.</w:t>
      </w:r>
    </w:p>
    <w:p w14:paraId="30698EEA" w14:textId="77777777" w:rsidR="00490B0B" w:rsidRDefault="00490B0B" w:rsidP="008E6714"/>
    <w:p w14:paraId="6E203FDA" w14:textId="3B5A4D93" w:rsidR="0093571A" w:rsidRDefault="0093571A" w:rsidP="0093571A">
      <w:pPr>
        <w:pStyle w:val="Overskrift3"/>
      </w:pPr>
      <w:r>
        <w:t>1.2.11 Annet</w:t>
      </w:r>
    </w:p>
    <w:tbl>
      <w:tblPr>
        <w:tblW w:w="0" w:type="auto"/>
        <w:tblInd w:w="-10" w:type="dxa"/>
        <w:tblLayout w:type="fixed"/>
        <w:tblCellMar>
          <w:left w:w="0" w:type="dxa"/>
          <w:right w:w="0" w:type="dxa"/>
        </w:tblCellMar>
        <w:tblLook w:val="0000" w:firstRow="0" w:lastRow="0" w:firstColumn="0" w:lastColumn="0" w:noHBand="0" w:noVBand="0"/>
      </w:tblPr>
      <w:tblGrid>
        <w:gridCol w:w="1255"/>
        <w:gridCol w:w="4114"/>
      </w:tblGrid>
      <w:tr w:rsidR="0093571A" w:rsidRPr="00096F85" w14:paraId="7066810A" w14:textId="77777777" w:rsidTr="00950E59">
        <w:trPr>
          <w:trHeight w:val="314"/>
        </w:trPr>
        <w:tc>
          <w:tcPr>
            <w:tcW w:w="5369" w:type="dxa"/>
            <w:gridSpan w:val="2"/>
            <w:tcBorders>
              <w:top w:val="single" w:sz="8" w:space="0" w:color="000000"/>
              <w:left w:val="single" w:sz="8" w:space="0" w:color="000000"/>
              <w:bottom w:val="single" w:sz="4" w:space="0" w:color="000000"/>
              <w:right w:val="single" w:sz="8" w:space="0" w:color="000000"/>
            </w:tcBorders>
            <w:shd w:val="clear" w:color="auto" w:fill="D9D9D9" w:themeFill="background1" w:themeFillShade="D9"/>
          </w:tcPr>
          <w:p w14:paraId="327FEAFC" w14:textId="6FF9BF7C" w:rsidR="0093571A" w:rsidRPr="006061AE" w:rsidRDefault="0093571A" w:rsidP="00950E59">
            <w:pPr>
              <w:pStyle w:val="TableParagraph"/>
              <w:kinsoku w:val="0"/>
              <w:overflowPunct w:val="0"/>
              <w:spacing w:before="15"/>
              <w:rPr>
                <w:b/>
                <w:sz w:val="18"/>
                <w:szCs w:val="18"/>
              </w:rPr>
            </w:pPr>
            <w:r w:rsidRPr="006061AE">
              <w:rPr>
                <w:b/>
                <w:sz w:val="18"/>
                <w:szCs w:val="18"/>
              </w:rPr>
              <w:t xml:space="preserve">Gebyrsatser for kopiering </w:t>
            </w:r>
            <w:r w:rsidR="00436646">
              <w:rPr>
                <w:b/>
                <w:sz w:val="18"/>
                <w:szCs w:val="18"/>
              </w:rPr>
              <w:t>og</w:t>
            </w:r>
            <w:r w:rsidRPr="006061AE">
              <w:rPr>
                <w:b/>
                <w:sz w:val="18"/>
                <w:szCs w:val="18"/>
              </w:rPr>
              <w:t xml:space="preserve"> utskrifter:</w:t>
            </w:r>
          </w:p>
        </w:tc>
      </w:tr>
      <w:tr w:rsidR="0093571A" w:rsidRPr="00096F85" w14:paraId="7F94AE48" w14:textId="77777777" w:rsidTr="00950E59">
        <w:trPr>
          <w:trHeight w:val="254"/>
        </w:trPr>
        <w:tc>
          <w:tcPr>
            <w:tcW w:w="1255" w:type="dxa"/>
            <w:tcBorders>
              <w:top w:val="single" w:sz="4" w:space="0" w:color="000000"/>
              <w:left w:val="single" w:sz="8" w:space="0" w:color="000000"/>
              <w:bottom w:val="single" w:sz="4" w:space="0" w:color="000000"/>
              <w:right w:val="single" w:sz="4" w:space="0" w:color="000000"/>
            </w:tcBorders>
          </w:tcPr>
          <w:p w14:paraId="27713F04" w14:textId="77777777" w:rsidR="0093571A" w:rsidRPr="006061AE" w:rsidRDefault="0093571A" w:rsidP="00950E59">
            <w:pPr>
              <w:pStyle w:val="TableParagraph"/>
              <w:kinsoku w:val="0"/>
              <w:overflowPunct w:val="0"/>
              <w:spacing w:before="4"/>
              <w:ind w:left="273" w:right="249"/>
              <w:jc w:val="center"/>
              <w:rPr>
                <w:b/>
                <w:sz w:val="18"/>
                <w:szCs w:val="18"/>
              </w:rPr>
            </w:pPr>
            <w:r w:rsidRPr="006061AE">
              <w:rPr>
                <w:b/>
                <w:sz w:val="18"/>
                <w:szCs w:val="18"/>
              </w:rPr>
              <w:t>Format</w:t>
            </w:r>
          </w:p>
        </w:tc>
        <w:tc>
          <w:tcPr>
            <w:tcW w:w="4114" w:type="dxa"/>
            <w:tcBorders>
              <w:top w:val="single" w:sz="4" w:space="0" w:color="000000"/>
              <w:left w:val="single" w:sz="4" w:space="0" w:color="000000"/>
              <w:bottom w:val="single" w:sz="4" w:space="0" w:color="000000"/>
              <w:right w:val="single" w:sz="8" w:space="0" w:color="000000"/>
            </w:tcBorders>
          </w:tcPr>
          <w:p w14:paraId="3E8B42F6" w14:textId="77777777" w:rsidR="0093571A" w:rsidRPr="006061AE" w:rsidRDefault="0093571A" w:rsidP="00950E59">
            <w:pPr>
              <w:pStyle w:val="TableParagraph"/>
              <w:kinsoku w:val="0"/>
              <w:overflowPunct w:val="0"/>
              <w:spacing w:before="4"/>
              <w:ind w:left="1138" w:right="1097"/>
              <w:jc w:val="center"/>
              <w:rPr>
                <w:b/>
                <w:sz w:val="18"/>
                <w:szCs w:val="18"/>
              </w:rPr>
            </w:pPr>
            <w:r w:rsidRPr="006061AE">
              <w:rPr>
                <w:b/>
                <w:sz w:val="18"/>
                <w:szCs w:val="18"/>
              </w:rPr>
              <w:t>Pris pr. PC-utskrift.</w:t>
            </w:r>
          </w:p>
        </w:tc>
      </w:tr>
      <w:tr w:rsidR="0093571A" w:rsidRPr="00096F85" w14:paraId="0897C19A" w14:textId="77777777" w:rsidTr="00950E59">
        <w:trPr>
          <w:trHeight w:val="253"/>
        </w:trPr>
        <w:tc>
          <w:tcPr>
            <w:tcW w:w="1255" w:type="dxa"/>
            <w:tcBorders>
              <w:top w:val="single" w:sz="4" w:space="0" w:color="000000"/>
              <w:left w:val="single" w:sz="8" w:space="0" w:color="000000"/>
              <w:bottom w:val="single" w:sz="4" w:space="0" w:color="000000"/>
              <w:right w:val="single" w:sz="4" w:space="0" w:color="000000"/>
            </w:tcBorders>
          </w:tcPr>
          <w:p w14:paraId="05EEF4F9" w14:textId="77777777" w:rsidR="0093571A" w:rsidRPr="006061AE" w:rsidRDefault="0093571A" w:rsidP="00950E59">
            <w:pPr>
              <w:pStyle w:val="TableParagraph"/>
              <w:kinsoku w:val="0"/>
              <w:overflowPunct w:val="0"/>
              <w:spacing w:before="4"/>
              <w:ind w:left="272" w:right="249"/>
              <w:jc w:val="center"/>
              <w:rPr>
                <w:sz w:val="18"/>
                <w:szCs w:val="18"/>
              </w:rPr>
            </w:pPr>
            <w:r w:rsidRPr="006061AE">
              <w:rPr>
                <w:sz w:val="18"/>
                <w:szCs w:val="18"/>
              </w:rPr>
              <w:t>A0</w:t>
            </w:r>
          </w:p>
        </w:tc>
        <w:tc>
          <w:tcPr>
            <w:tcW w:w="4114" w:type="dxa"/>
            <w:tcBorders>
              <w:top w:val="single" w:sz="4" w:space="0" w:color="000000"/>
              <w:left w:val="single" w:sz="4" w:space="0" w:color="000000"/>
              <w:bottom w:val="single" w:sz="4" w:space="0" w:color="000000"/>
              <w:right w:val="single" w:sz="8" w:space="0" w:color="000000"/>
            </w:tcBorders>
          </w:tcPr>
          <w:p w14:paraId="3B38AED4" w14:textId="003D3189" w:rsidR="0093571A" w:rsidRPr="006061AE" w:rsidRDefault="0093571A" w:rsidP="00950E59">
            <w:pPr>
              <w:pStyle w:val="TableParagraph"/>
              <w:kinsoku w:val="0"/>
              <w:overflowPunct w:val="0"/>
              <w:spacing w:before="4"/>
              <w:ind w:left="1134" w:right="1097"/>
              <w:jc w:val="center"/>
              <w:rPr>
                <w:sz w:val="18"/>
                <w:szCs w:val="18"/>
              </w:rPr>
            </w:pPr>
            <w:r w:rsidRPr="006061AE">
              <w:rPr>
                <w:sz w:val="18"/>
                <w:szCs w:val="18"/>
              </w:rPr>
              <w:t>kr 25</w:t>
            </w:r>
            <w:r w:rsidR="00931996">
              <w:rPr>
                <w:sz w:val="18"/>
                <w:szCs w:val="18"/>
              </w:rPr>
              <w:t>5</w:t>
            </w:r>
          </w:p>
        </w:tc>
      </w:tr>
      <w:tr w:rsidR="0093571A" w:rsidRPr="00096F85" w14:paraId="0453F7C5" w14:textId="77777777" w:rsidTr="00950E59">
        <w:trPr>
          <w:trHeight w:val="253"/>
        </w:trPr>
        <w:tc>
          <w:tcPr>
            <w:tcW w:w="1255" w:type="dxa"/>
            <w:tcBorders>
              <w:top w:val="single" w:sz="4" w:space="0" w:color="000000"/>
              <w:left w:val="single" w:sz="8" w:space="0" w:color="000000"/>
              <w:bottom w:val="single" w:sz="4" w:space="0" w:color="000000"/>
              <w:right w:val="single" w:sz="4" w:space="0" w:color="000000"/>
            </w:tcBorders>
          </w:tcPr>
          <w:p w14:paraId="40EAE878" w14:textId="77777777" w:rsidR="0093571A" w:rsidRPr="006061AE" w:rsidRDefault="0093571A" w:rsidP="00950E59">
            <w:pPr>
              <w:pStyle w:val="TableParagraph"/>
              <w:kinsoku w:val="0"/>
              <w:overflowPunct w:val="0"/>
              <w:spacing w:before="4"/>
              <w:ind w:left="272" w:right="249"/>
              <w:jc w:val="center"/>
              <w:rPr>
                <w:sz w:val="18"/>
                <w:szCs w:val="18"/>
              </w:rPr>
            </w:pPr>
            <w:r w:rsidRPr="006061AE">
              <w:rPr>
                <w:sz w:val="18"/>
                <w:szCs w:val="18"/>
              </w:rPr>
              <w:t>A1</w:t>
            </w:r>
          </w:p>
        </w:tc>
        <w:tc>
          <w:tcPr>
            <w:tcW w:w="4114" w:type="dxa"/>
            <w:tcBorders>
              <w:top w:val="single" w:sz="4" w:space="0" w:color="000000"/>
              <w:left w:val="single" w:sz="4" w:space="0" w:color="000000"/>
              <w:bottom w:val="single" w:sz="4" w:space="0" w:color="000000"/>
              <w:right w:val="single" w:sz="8" w:space="0" w:color="000000"/>
            </w:tcBorders>
          </w:tcPr>
          <w:p w14:paraId="0EE50DED" w14:textId="528D5A44" w:rsidR="0093571A" w:rsidRPr="006061AE" w:rsidRDefault="0093571A" w:rsidP="00950E59">
            <w:pPr>
              <w:pStyle w:val="TableParagraph"/>
              <w:kinsoku w:val="0"/>
              <w:overflowPunct w:val="0"/>
              <w:spacing w:before="4"/>
              <w:ind w:left="1138" w:right="1096"/>
              <w:jc w:val="center"/>
              <w:rPr>
                <w:sz w:val="18"/>
                <w:szCs w:val="18"/>
              </w:rPr>
            </w:pPr>
            <w:r w:rsidRPr="006061AE">
              <w:rPr>
                <w:sz w:val="18"/>
                <w:szCs w:val="18"/>
              </w:rPr>
              <w:t>kr 20</w:t>
            </w:r>
            <w:r w:rsidR="00931996">
              <w:rPr>
                <w:sz w:val="18"/>
                <w:szCs w:val="18"/>
              </w:rPr>
              <w:t>5</w:t>
            </w:r>
          </w:p>
        </w:tc>
      </w:tr>
      <w:tr w:rsidR="0093571A" w:rsidRPr="00096F85" w14:paraId="698AD9EF" w14:textId="77777777" w:rsidTr="00950E59">
        <w:trPr>
          <w:trHeight w:val="256"/>
        </w:trPr>
        <w:tc>
          <w:tcPr>
            <w:tcW w:w="1255" w:type="dxa"/>
            <w:tcBorders>
              <w:top w:val="single" w:sz="4" w:space="0" w:color="000000"/>
              <w:left w:val="single" w:sz="8" w:space="0" w:color="000000"/>
              <w:bottom w:val="single" w:sz="4" w:space="0" w:color="000000"/>
              <w:right w:val="single" w:sz="4" w:space="0" w:color="000000"/>
            </w:tcBorders>
          </w:tcPr>
          <w:p w14:paraId="2454FCA9" w14:textId="77777777" w:rsidR="0093571A" w:rsidRPr="006061AE" w:rsidRDefault="0093571A" w:rsidP="00950E59">
            <w:pPr>
              <w:pStyle w:val="TableParagraph"/>
              <w:kinsoku w:val="0"/>
              <w:overflowPunct w:val="0"/>
              <w:spacing w:before="6"/>
              <w:ind w:left="272" w:right="249"/>
              <w:jc w:val="center"/>
              <w:rPr>
                <w:sz w:val="18"/>
                <w:szCs w:val="18"/>
              </w:rPr>
            </w:pPr>
            <w:r w:rsidRPr="006061AE">
              <w:rPr>
                <w:sz w:val="18"/>
                <w:szCs w:val="18"/>
              </w:rPr>
              <w:t>A2</w:t>
            </w:r>
          </w:p>
        </w:tc>
        <w:tc>
          <w:tcPr>
            <w:tcW w:w="4114" w:type="dxa"/>
            <w:tcBorders>
              <w:top w:val="single" w:sz="4" w:space="0" w:color="000000"/>
              <w:left w:val="single" w:sz="4" w:space="0" w:color="000000"/>
              <w:bottom w:val="single" w:sz="4" w:space="0" w:color="000000"/>
              <w:right w:val="single" w:sz="8" w:space="0" w:color="000000"/>
            </w:tcBorders>
          </w:tcPr>
          <w:p w14:paraId="6B6DACCB" w14:textId="2F6CFD8D" w:rsidR="0093571A" w:rsidRPr="006061AE" w:rsidRDefault="0093571A" w:rsidP="00950E59">
            <w:pPr>
              <w:pStyle w:val="TableParagraph"/>
              <w:kinsoku w:val="0"/>
              <w:overflowPunct w:val="0"/>
              <w:spacing w:before="6"/>
              <w:ind w:left="1138" w:right="1096"/>
              <w:jc w:val="center"/>
              <w:rPr>
                <w:sz w:val="18"/>
                <w:szCs w:val="18"/>
              </w:rPr>
            </w:pPr>
            <w:r w:rsidRPr="006061AE">
              <w:rPr>
                <w:sz w:val="18"/>
                <w:szCs w:val="18"/>
              </w:rPr>
              <w:t>kr 15</w:t>
            </w:r>
            <w:r w:rsidR="00931996">
              <w:rPr>
                <w:sz w:val="18"/>
                <w:szCs w:val="18"/>
              </w:rPr>
              <w:t>5</w:t>
            </w:r>
          </w:p>
        </w:tc>
      </w:tr>
      <w:tr w:rsidR="0093571A" w:rsidRPr="006061AE" w14:paraId="13A4056F" w14:textId="77777777" w:rsidTr="00950E59">
        <w:trPr>
          <w:trHeight w:val="256"/>
        </w:trPr>
        <w:tc>
          <w:tcPr>
            <w:tcW w:w="1255" w:type="dxa"/>
            <w:tcBorders>
              <w:top w:val="single" w:sz="4" w:space="0" w:color="000000"/>
              <w:left w:val="single" w:sz="8" w:space="0" w:color="000000"/>
              <w:bottom w:val="single" w:sz="4" w:space="0" w:color="000000"/>
              <w:right w:val="single" w:sz="4" w:space="0" w:color="000000"/>
            </w:tcBorders>
          </w:tcPr>
          <w:p w14:paraId="0ED79F23" w14:textId="77777777" w:rsidR="0093571A" w:rsidRPr="006061AE" w:rsidRDefault="0093571A" w:rsidP="00950E59">
            <w:pPr>
              <w:pStyle w:val="TableParagraph"/>
              <w:kinsoku w:val="0"/>
              <w:overflowPunct w:val="0"/>
              <w:spacing w:before="6"/>
              <w:ind w:left="272" w:right="249"/>
              <w:jc w:val="center"/>
              <w:rPr>
                <w:sz w:val="18"/>
                <w:szCs w:val="18"/>
              </w:rPr>
            </w:pPr>
            <w:r w:rsidRPr="006061AE">
              <w:rPr>
                <w:sz w:val="18"/>
                <w:szCs w:val="18"/>
              </w:rPr>
              <w:t>A3</w:t>
            </w:r>
          </w:p>
        </w:tc>
        <w:tc>
          <w:tcPr>
            <w:tcW w:w="4114" w:type="dxa"/>
            <w:tcBorders>
              <w:top w:val="single" w:sz="4" w:space="0" w:color="000000"/>
              <w:left w:val="single" w:sz="4" w:space="0" w:color="000000"/>
              <w:bottom w:val="single" w:sz="4" w:space="0" w:color="000000"/>
              <w:right w:val="single" w:sz="8" w:space="0" w:color="000000"/>
            </w:tcBorders>
          </w:tcPr>
          <w:p w14:paraId="0100B81E" w14:textId="74CEF078" w:rsidR="0093571A" w:rsidRPr="006061AE" w:rsidRDefault="0093571A" w:rsidP="00950E59">
            <w:pPr>
              <w:pStyle w:val="TableParagraph"/>
              <w:kinsoku w:val="0"/>
              <w:overflowPunct w:val="0"/>
              <w:spacing w:before="6"/>
              <w:ind w:left="1138" w:right="1096"/>
              <w:jc w:val="center"/>
              <w:rPr>
                <w:sz w:val="18"/>
                <w:szCs w:val="18"/>
              </w:rPr>
            </w:pPr>
            <w:r w:rsidRPr="006061AE">
              <w:rPr>
                <w:sz w:val="18"/>
                <w:szCs w:val="18"/>
              </w:rPr>
              <w:t>Kr 10</w:t>
            </w:r>
            <w:r w:rsidR="00931996">
              <w:rPr>
                <w:sz w:val="18"/>
                <w:szCs w:val="18"/>
              </w:rPr>
              <w:t>5</w:t>
            </w:r>
          </w:p>
        </w:tc>
      </w:tr>
    </w:tbl>
    <w:p w14:paraId="5CDAF310" w14:textId="77777777" w:rsidR="00F64E26" w:rsidRPr="00471C53" w:rsidRDefault="00F64E26" w:rsidP="00471C53"/>
    <w:p w14:paraId="2E3F8015" w14:textId="02409673" w:rsidR="00F008B1" w:rsidRDefault="00F008B1" w:rsidP="00F16C6B">
      <w:pPr>
        <w:pStyle w:val="Overskrift2"/>
      </w:pPr>
      <w:bookmarkStart w:id="5" w:name="_Toc180593602"/>
      <w:r>
        <w:t>1.</w:t>
      </w:r>
      <w:r w:rsidR="00D92645">
        <w:t>3</w:t>
      </w:r>
      <w:r>
        <w:tab/>
        <w:t>Gebyrer</w:t>
      </w:r>
      <w:bookmarkEnd w:id="5"/>
    </w:p>
    <w:p w14:paraId="02A1BFFA" w14:textId="2005410C" w:rsidR="00F008B1" w:rsidRDefault="00F008B1" w:rsidP="00F008B1">
      <w:r>
        <w:t>Gebyrer for arbeider etter matrikkelloven (</w:t>
      </w:r>
      <w:hyperlink r:id="rId19" w:history="1">
        <w:r w:rsidRPr="00B605F8">
          <w:rPr>
            <w:rStyle w:val="Hyperkobling"/>
          </w:rPr>
          <w:t>Lovens § 32</w:t>
        </w:r>
      </w:hyperlink>
      <w:r>
        <w:t xml:space="preserve">, </w:t>
      </w:r>
      <w:hyperlink r:id="rId20" w:history="1">
        <w:r w:rsidRPr="00FE5DA7">
          <w:rPr>
            <w:rStyle w:val="Hyperkobling"/>
          </w:rPr>
          <w:t>forskriftene § 16</w:t>
        </w:r>
      </w:hyperlink>
      <w:r>
        <w:t>) fastsettes som følger:</w:t>
      </w:r>
    </w:p>
    <w:p w14:paraId="0F8A0D20" w14:textId="77777777" w:rsidR="00F64E26" w:rsidRDefault="00F64E26" w:rsidP="00F008B1"/>
    <w:p w14:paraId="6BC5E050" w14:textId="40FBA9C8" w:rsidR="00F008B1" w:rsidRDefault="00FE5DA7" w:rsidP="004D7A19">
      <w:pPr>
        <w:pStyle w:val="Overskrift3"/>
      </w:pPr>
      <w:r>
        <w:t>1.</w:t>
      </w:r>
      <w:r w:rsidR="00D92645">
        <w:t>3</w:t>
      </w:r>
      <w:r w:rsidR="00F008B1">
        <w:t>.</w:t>
      </w:r>
      <w:r>
        <w:t>1</w:t>
      </w:r>
      <w:r w:rsidR="00F008B1">
        <w:tab/>
        <w:t>Oppretting av matrikkelenhet</w:t>
      </w:r>
    </w:p>
    <w:p w14:paraId="213B5CBE" w14:textId="3F924BA5" w:rsidR="00F008B1" w:rsidRDefault="004D7A19" w:rsidP="004D7A19">
      <w:pPr>
        <w:pStyle w:val="Overskrift4"/>
      </w:pPr>
      <w:r>
        <w:t>1.</w:t>
      </w:r>
      <w:r w:rsidR="00D92645">
        <w:t>3</w:t>
      </w:r>
      <w:r w:rsidR="00F008B1">
        <w:t>.</w:t>
      </w:r>
      <w:r>
        <w:t>1</w:t>
      </w:r>
      <w:r w:rsidR="00F008B1">
        <w:t>.1</w:t>
      </w:r>
      <w:r w:rsidR="00F008B1">
        <w:tab/>
        <w:t>Oppretting av grunneiendom og festegrunn</w:t>
      </w:r>
    </w:p>
    <w:tbl>
      <w:tblPr>
        <w:tblW w:w="9068" w:type="dxa"/>
        <w:tblCellMar>
          <w:left w:w="70" w:type="dxa"/>
          <w:right w:w="70" w:type="dxa"/>
        </w:tblCellMar>
        <w:tblLook w:val="04A0" w:firstRow="1" w:lastRow="0" w:firstColumn="1" w:lastColumn="0" w:noHBand="0" w:noVBand="1"/>
      </w:tblPr>
      <w:tblGrid>
        <w:gridCol w:w="6516"/>
        <w:gridCol w:w="1276"/>
        <w:gridCol w:w="1276"/>
      </w:tblGrid>
      <w:tr w:rsidR="00C02B1E" w:rsidRPr="00DF2DBD" w14:paraId="4C339939" w14:textId="77777777">
        <w:trPr>
          <w:trHeight w:val="259"/>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A6D6CC8" w14:textId="2A940277" w:rsidR="00C02B1E" w:rsidRPr="002E113B" w:rsidRDefault="00C02B1E" w:rsidP="00C02B1E">
            <w:pPr>
              <w:spacing w:after="0" w:line="240" w:lineRule="auto"/>
              <w:rPr>
                <w:rFonts w:ascii="Arial" w:eastAsia="Times New Roman" w:hAnsi="Arial" w:cs="Arial"/>
                <w:b/>
                <w:bCs/>
                <w:sz w:val="18"/>
                <w:szCs w:val="18"/>
                <w:lang w:eastAsia="nb-NO"/>
              </w:rPr>
            </w:pPr>
            <w:bookmarkStart w:id="6" w:name="RANGE!C19"/>
            <w:r w:rsidRPr="002E113B">
              <w:rPr>
                <w:rFonts w:ascii="Arial" w:eastAsia="Times New Roman" w:hAnsi="Arial" w:cs="Arial"/>
                <w:b/>
                <w:bCs/>
                <w:sz w:val="18"/>
                <w:szCs w:val="18"/>
                <w:lang w:eastAsia="nb-NO"/>
              </w:rPr>
              <w:t>Oppretting av grunneiendom og festegrunn inkl punktfeste.</w:t>
            </w:r>
            <w:bookmarkEnd w:id="6"/>
          </w:p>
        </w:tc>
        <w:tc>
          <w:tcPr>
            <w:tcW w:w="1276" w:type="dxa"/>
            <w:tcBorders>
              <w:top w:val="single" w:sz="4" w:space="0" w:color="auto"/>
              <w:left w:val="nil"/>
              <w:bottom w:val="single" w:sz="4" w:space="0" w:color="auto"/>
              <w:right w:val="nil"/>
            </w:tcBorders>
            <w:shd w:val="clear" w:color="auto" w:fill="D9D9D9" w:themeFill="background1" w:themeFillShade="D9"/>
            <w:vAlign w:val="center"/>
          </w:tcPr>
          <w:p w14:paraId="09519338" w14:textId="432A73A7" w:rsidR="00C02B1E" w:rsidRDefault="00C02B1E" w:rsidP="00C02B1E">
            <w:pPr>
              <w:spacing w:after="0" w:line="240" w:lineRule="auto"/>
              <w:jc w:val="center"/>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202</w:t>
            </w:r>
            <w:r w:rsidR="004311E4">
              <w:rPr>
                <w:rFonts w:ascii="Calibri" w:eastAsia="Times New Roman" w:hAnsi="Calibri" w:cs="Calibri"/>
                <w:b/>
                <w:bCs/>
                <w:color w:val="000000"/>
                <w:sz w:val="18"/>
                <w:szCs w:val="18"/>
                <w:lang w:eastAsia="nb-NO"/>
              </w:rPr>
              <w:t>4</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F30788" w14:textId="75B1AB2A" w:rsidR="00C02B1E" w:rsidRPr="002E113B" w:rsidRDefault="00C02B1E" w:rsidP="00C02B1E">
            <w:pPr>
              <w:spacing w:after="0" w:line="240" w:lineRule="auto"/>
              <w:jc w:val="center"/>
              <w:rPr>
                <w:rFonts w:ascii="Cambria" w:eastAsia="Times New Roman" w:hAnsi="Cambria" w:cs="Arial"/>
                <w:b/>
                <w:bCs/>
                <w:sz w:val="18"/>
                <w:szCs w:val="18"/>
                <w:lang w:eastAsia="nb-NO"/>
              </w:rPr>
            </w:pPr>
            <w:r>
              <w:rPr>
                <w:rFonts w:ascii="Calibri" w:eastAsia="Times New Roman" w:hAnsi="Calibri" w:cs="Calibri"/>
                <w:b/>
                <w:bCs/>
                <w:color w:val="000000"/>
                <w:sz w:val="18"/>
                <w:szCs w:val="18"/>
                <w:lang w:eastAsia="nb-NO"/>
              </w:rPr>
              <w:t>202</w:t>
            </w:r>
            <w:r w:rsidR="004311E4">
              <w:rPr>
                <w:rFonts w:ascii="Calibri" w:eastAsia="Times New Roman" w:hAnsi="Calibri" w:cs="Calibri"/>
                <w:b/>
                <w:bCs/>
                <w:color w:val="000000"/>
                <w:sz w:val="18"/>
                <w:szCs w:val="18"/>
                <w:lang w:eastAsia="nb-NO"/>
              </w:rPr>
              <w:t>5</w:t>
            </w:r>
          </w:p>
        </w:tc>
      </w:tr>
      <w:tr w:rsidR="007E2E3A" w:rsidRPr="00DF2DBD" w14:paraId="6CCFF8FC" w14:textId="77777777" w:rsidTr="00E92BBC">
        <w:trPr>
          <w:trHeight w:val="259"/>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28A0010" w14:textId="77777777" w:rsidR="007E2E3A" w:rsidRPr="002E113B" w:rsidRDefault="007E2E3A" w:rsidP="007E2E3A">
            <w:pPr>
              <w:spacing w:after="0" w:line="240" w:lineRule="auto"/>
              <w:ind w:firstLineChars="100" w:firstLine="180"/>
              <w:rPr>
                <w:rFonts w:ascii="Arial" w:eastAsia="Times New Roman" w:hAnsi="Arial" w:cs="Arial"/>
                <w:sz w:val="18"/>
                <w:szCs w:val="18"/>
                <w:lang w:eastAsia="nb-NO"/>
              </w:rPr>
            </w:pPr>
            <w:r w:rsidRPr="002E113B">
              <w:rPr>
                <w:rFonts w:ascii="Arial" w:eastAsia="Times New Roman" w:hAnsi="Arial" w:cs="Arial"/>
                <w:sz w:val="18"/>
                <w:szCs w:val="18"/>
                <w:lang w:eastAsia="nb-NO"/>
              </w:rPr>
              <w:t>areal fra 0 – 750 m²</w:t>
            </w:r>
          </w:p>
        </w:tc>
        <w:tc>
          <w:tcPr>
            <w:tcW w:w="1276" w:type="dxa"/>
            <w:tcBorders>
              <w:top w:val="nil"/>
              <w:left w:val="nil"/>
              <w:bottom w:val="single" w:sz="4" w:space="0" w:color="auto"/>
              <w:right w:val="nil"/>
            </w:tcBorders>
            <w:vAlign w:val="bottom"/>
          </w:tcPr>
          <w:p w14:paraId="3B097F3B" w14:textId="2286B5B3" w:rsidR="007E2E3A" w:rsidRPr="002E113B" w:rsidRDefault="007E2E3A" w:rsidP="007E2E3A">
            <w:pPr>
              <w:spacing w:after="0" w:line="240" w:lineRule="auto"/>
              <w:jc w:val="right"/>
              <w:rPr>
                <w:rFonts w:ascii="Arial" w:eastAsia="Times New Roman" w:hAnsi="Arial" w:cs="Arial"/>
                <w:color w:val="000000"/>
                <w:sz w:val="18"/>
                <w:szCs w:val="18"/>
                <w:lang w:eastAsia="nb-NO"/>
              </w:rPr>
            </w:pPr>
            <w:r>
              <w:rPr>
                <w:rFonts w:ascii="Arial" w:hAnsi="Arial" w:cs="Arial"/>
                <w:sz w:val="20"/>
                <w:szCs w:val="20"/>
              </w:rPr>
              <w:t>kr 28 000</w:t>
            </w:r>
          </w:p>
        </w:tc>
        <w:tc>
          <w:tcPr>
            <w:tcW w:w="1276" w:type="dxa"/>
            <w:tcBorders>
              <w:top w:val="nil"/>
              <w:left w:val="nil"/>
              <w:bottom w:val="single" w:sz="4" w:space="0" w:color="auto"/>
              <w:right w:val="single" w:sz="4" w:space="0" w:color="auto"/>
            </w:tcBorders>
            <w:shd w:val="clear" w:color="auto" w:fill="auto"/>
            <w:noWrap/>
            <w:vAlign w:val="center"/>
            <w:hideMark/>
          </w:tcPr>
          <w:p w14:paraId="33315648" w14:textId="76895008" w:rsidR="007E2E3A" w:rsidRPr="003F590C" w:rsidRDefault="007E2E3A" w:rsidP="007E2E3A">
            <w:pPr>
              <w:spacing w:after="0" w:line="240" w:lineRule="auto"/>
              <w:jc w:val="right"/>
              <w:rPr>
                <w:rFonts w:ascii="Arial" w:hAnsi="Arial" w:cs="Arial"/>
                <w:sz w:val="20"/>
                <w:szCs w:val="20"/>
              </w:rPr>
            </w:pPr>
            <w:r>
              <w:rPr>
                <w:rFonts w:ascii="Arial" w:hAnsi="Arial" w:cs="Arial"/>
                <w:color w:val="000000"/>
                <w:sz w:val="20"/>
                <w:szCs w:val="20"/>
              </w:rPr>
              <w:t>kr 14 000</w:t>
            </w:r>
          </w:p>
        </w:tc>
      </w:tr>
      <w:tr w:rsidR="007E2E3A" w:rsidRPr="00DF2DBD" w14:paraId="18C026E8" w14:textId="77777777" w:rsidTr="00E92BBC">
        <w:trPr>
          <w:trHeight w:val="259"/>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018FD8AE" w14:textId="77777777" w:rsidR="007E2E3A" w:rsidRPr="002E113B" w:rsidRDefault="007E2E3A" w:rsidP="007E2E3A">
            <w:pPr>
              <w:spacing w:after="0" w:line="240" w:lineRule="auto"/>
              <w:ind w:firstLineChars="100" w:firstLine="180"/>
              <w:rPr>
                <w:rFonts w:ascii="Arial" w:eastAsia="Times New Roman" w:hAnsi="Arial" w:cs="Arial"/>
                <w:sz w:val="18"/>
                <w:szCs w:val="18"/>
                <w:lang w:eastAsia="nb-NO"/>
              </w:rPr>
            </w:pPr>
            <w:r w:rsidRPr="002E113B">
              <w:rPr>
                <w:rFonts w:ascii="Arial" w:eastAsia="Times New Roman" w:hAnsi="Arial" w:cs="Arial"/>
                <w:sz w:val="18"/>
                <w:szCs w:val="18"/>
                <w:lang w:eastAsia="nb-NO"/>
              </w:rPr>
              <w:t>areal fra 750 – 2000 m2</w:t>
            </w:r>
          </w:p>
        </w:tc>
        <w:tc>
          <w:tcPr>
            <w:tcW w:w="1276" w:type="dxa"/>
            <w:tcBorders>
              <w:top w:val="nil"/>
              <w:left w:val="nil"/>
              <w:bottom w:val="single" w:sz="4" w:space="0" w:color="auto"/>
              <w:right w:val="nil"/>
            </w:tcBorders>
            <w:vAlign w:val="bottom"/>
          </w:tcPr>
          <w:p w14:paraId="333E01E4" w14:textId="74206ADD" w:rsidR="007E2E3A" w:rsidRPr="002E113B" w:rsidRDefault="007E2E3A" w:rsidP="007E2E3A">
            <w:pPr>
              <w:spacing w:after="0" w:line="240" w:lineRule="auto"/>
              <w:jc w:val="right"/>
              <w:rPr>
                <w:rFonts w:ascii="Arial" w:eastAsia="Times New Roman" w:hAnsi="Arial" w:cs="Arial"/>
                <w:color w:val="000000"/>
                <w:sz w:val="18"/>
                <w:szCs w:val="18"/>
                <w:lang w:eastAsia="nb-NO"/>
              </w:rPr>
            </w:pPr>
            <w:r>
              <w:rPr>
                <w:rFonts w:ascii="Arial" w:hAnsi="Arial" w:cs="Arial"/>
                <w:sz w:val="20"/>
                <w:szCs w:val="20"/>
              </w:rPr>
              <w:t>kr 40 600</w:t>
            </w:r>
          </w:p>
        </w:tc>
        <w:tc>
          <w:tcPr>
            <w:tcW w:w="1276" w:type="dxa"/>
            <w:tcBorders>
              <w:top w:val="nil"/>
              <w:left w:val="nil"/>
              <w:bottom w:val="single" w:sz="4" w:space="0" w:color="auto"/>
              <w:right w:val="single" w:sz="4" w:space="0" w:color="auto"/>
            </w:tcBorders>
            <w:shd w:val="clear" w:color="auto" w:fill="auto"/>
            <w:noWrap/>
            <w:vAlign w:val="center"/>
            <w:hideMark/>
          </w:tcPr>
          <w:p w14:paraId="06784BE1" w14:textId="2A8093F5" w:rsidR="007E2E3A" w:rsidRPr="003F590C" w:rsidRDefault="007E2E3A" w:rsidP="007E2E3A">
            <w:pPr>
              <w:spacing w:after="0" w:line="240" w:lineRule="auto"/>
              <w:jc w:val="right"/>
              <w:rPr>
                <w:rFonts w:ascii="Arial" w:hAnsi="Arial" w:cs="Arial"/>
                <w:sz w:val="20"/>
                <w:szCs w:val="20"/>
              </w:rPr>
            </w:pPr>
            <w:r>
              <w:rPr>
                <w:rFonts w:ascii="Arial" w:hAnsi="Arial" w:cs="Arial"/>
                <w:color w:val="000000"/>
                <w:sz w:val="20"/>
                <w:szCs w:val="20"/>
              </w:rPr>
              <w:t>kr 20 300</w:t>
            </w:r>
          </w:p>
        </w:tc>
      </w:tr>
      <w:tr w:rsidR="007E2E3A" w:rsidRPr="00DF2DBD" w14:paraId="1B7C8E24" w14:textId="77777777" w:rsidTr="00E92BBC">
        <w:trPr>
          <w:trHeight w:val="259"/>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EA15AE4" w14:textId="77777777" w:rsidR="007E2E3A" w:rsidRPr="002E113B" w:rsidRDefault="007E2E3A" w:rsidP="007E2E3A">
            <w:pPr>
              <w:spacing w:after="0" w:line="240" w:lineRule="auto"/>
              <w:ind w:firstLineChars="100" w:firstLine="180"/>
              <w:rPr>
                <w:rFonts w:ascii="Arial" w:eastAsia="Times New Roman" w:hAnsi="Arial" w:cs="Arial"/>
                <w:sz w:val="18"/>
                <w:szCs w:val="18"/>
                <w:lang w:eastAsia="nb-NO"/>
              </w:rPr>
            </w:pPr>
            <w:r w:rsidRPr="002E113B">
              <w:rPr>
                <w:rFonts w:ascii="Arial" w:eastAsia="Times New Roman" w:hAnsi="Arial" w:cs="Arial"/>
                <w:sz w:val="18"/>
                <w:szCs w:val="18"/>
                <w:lang w:eastAsia="nb-NO"/>
              </w:rPr>
              <w:t>areal fra 2001 m² – økning pr. påbegynt da.</w:t>
            </w:r>
          </w:p>
        </w:tc>
        <w:tc>
          <w:tcPr>
            <w:tcW w:w="1276" w:type="dxa"/>
            <w:tcBorders>
              <w:top w:val="nil"/>
              <w:left w:val="nil"/>
              <w:bottom w:val="single" w:sz="4" w:space="0" w:color="auto"/>
              <w:right w:val="nil"/>
            </w:tcBorders>
            <w:vAlign w:val="bottom"/>
          </w:tcPr>
          <w:p w14:paraId="7BF44E42" w14:textId="044915C0" w:rsidR="007E2E3A" w:rsidRPr="002E113B" w:rsidRDefault="007E2E3A" w:rsidP="007E2E3A">
            <w:pPr>
              <w:spacing w:after="0" w:line="240" w:lineRule="auto"/>
              <w:jc w:val="right"/>
              <w:rPr>
                <w:rFonts w:ascii="Arial" w:eastAsia="Times New Roman" w:hAnsi="Arial" w:cs="Arial"/>
                <w:color w:val="000000"/>
                <w:sz w:val="18"/>
                <w:szCs w:val="18"/>
                <w:lang w:eastAsia="nb-NO"/>
              </w:rPr>
            </w:pPr>
            <w:r>
              <w:rPr>
                <w:rFonts w:ascii="Arial" w:hAnsi="Arial" w:cs="Arial"/>
                <w:sz w:val="20"/>
                <w:szCs w:val="20"/>
              </w:rPr>
              <w:t>kr 1 400</w:t>
            </w:r>
          </w:p>
        </w:tc>
        <w:tc>
          <w:tcPr>
            <w:tcW w:w="1276" w:type="dxa"/>
            <w:tcBorders>
              <w:top w:val="nil"/>
              <w:left w:val="nil"/>
              <w:bottom w:val="single" w:sz="4" w:space="0" w:color="auto"/>
              <w:right w:val="single" w:sz="4" w:space="0" w:color="auto"/>
            </w:tcBorders>
            <w:shd w:val="clear" w:color="auto" w:fill="auto"/>
            <w:noWrap/>
            <w:vAlign w:val="center"/>
            <w:hideMark/>
          </w:tcPr>
          <w:p w14:paraId="2F2890AE" w14:textId="4AC4C7CB" w:rsidR="007E2E3A" w:rsidRPr="003F590C" w:rsidRDefault="007E2E3A" w:rsidP="007E2E3A">
            <w:pPr>
              <w:spacing w:after="0" w:line="240" w:lineRule="auto"/>
              <w:jc w:val="right"/>
              <w:rPr>
                <w:rFonts w:ascii="Arial" w:hAnsi="Arial" w:cs="Arial"/>
                <w:sz w:val="20"/>
                <w:szCs w:val="20"/>
              </w:rPr>
            </w:pPr>
            <w:r>
              <w:rPr>
                <w:rFonts w:ascii="Arial" w:hAnsi="Arial" w:cs="Arial"/>
                <w:color w:val="000000"/>
                <w:sz w:val="20"/>
                <w:szCs w:val="20"/>
              </w:rPr>
              <w:t>kr 700</w:t>
            </w:r>
          </w:p>
        </w:tc>
      </w:tr>
      <w:tr w:rsidR="00BE2C67" w:rsidRPr="00DF2DBD" w14:paraId="673DD277" w14:textId="77777777">
        <w:trPr>
          <w:trHeight w:val="259"/>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465B53A" w14:textId="77777777" w:rsidR="00BE2C67" w:rsidRPr="002E113B" w:rsidRDefault="00BE2C67" w:rsidP="00BE2C67">
            <w:pPr>
              <w:spacing w:after="0" w:line="240" w:lineRule="auto"/>
              <w:ind w:firstLineChars="100" w:firstLine="180"/>
              <w:rPr>
                <w:rFonts w:ascii="Arial" w:eastAsia="Times New Roman" w:hAnsi="Arial" w:cs="Arial"/>
                <w:sz w:val="18"/>
                <w:szCs w:val="18"/>
                <w:lang w:eastAsia="nb-NO"/>
              </w:rPr>
            </w:pPr>
            <w:r w:rsidRPr="002E113B">
              <w:rPr>
                <w:rFonts w:ascii="Arial" w:eastAsia="Times New Roman" w:hAnsi="Arial" w:cs="Arial"/>
                <w:sz w:val="18"/>
                <w:szCs w:val="18"/>
                <w:lang w:eastAsia="nb-NO"/>
              </w:rPr>
              <w:t>Maksimalt gebyr</w:t>
            </w:r>
          </w:p>
        </w:tc>
        <w:tc>
          <w:tcPr>
            <w:tcW w:w="1276" w:type="dxa"/>
            <w:tcBorders>
              <w:top w:val="nil"/>
              <w:left w:val="nil"/>
              <w:bottom w:val="single" w:sz="4" w:space="0" w:color="auto"/>
              <w:right w:val="nil"/>
            </w:tcBorders>
            <w:vAlign w:val="bottom"/>
          </w:tcPr>
          <w:p w14:paraId="0B8736C5" w14:textId="1F100875" w:rsidR="00BE2C67" w:rsidRPr="002E113B" w:rsidRDefault="00BE2C67" w:rsidP="00BE2C67">
            <w:pPr>
              <w:spacing w:after="0" w:line="240" w:lineRule="auto"/>
              <w:jc w:val="right"/>
              <w:rPr>
                <w:rFonts w:ascii="Arial" w:eastAsia="Times New Roman" w:hAnsi="Arial" w:cs="Arial"/>
                <w:color w:val="000000"/>
                <w:sz w:val="18"/>
                <w:szCs w:val="18"/>
                <w:lang w:eastAsia="nb-NO"/>
              </w:rPr>
            </w:pPr>
            <w:r>
              <w:rPr>
                <w:rFonts w:ascii="Arial" w:hAnsi="Arial" w:cs="Arial"/>
                <w:sz w:val="20"/>
                <w:szCs w:val="20"/>
              </w:rPr>
              <w:t>kr 75 000</w:t>
            </w:r>
          </w:p>
        </w:tc>
        <w:tc>
          <w:tcPr>
            <w:tcW w:w="1276" w:type="dxa"/>
            <w:tcBorders>
              <w:top w:val="nil"/>
              <w:left w:val="nil"/>
              <w:bottom w:val="single" w:sz="4" w:space="0" w:color="auto"/>
              <w:right w:val="single" w:sz="4" w:space="0" w:color="auto"/>
            </w:tcBorders>
            <w:shd w:val="clear" w:color="auto" w:fill="auto"/>
            <w:noWrap/>
            <w:vAlign w:val="bottom"/>
            <w:hideMark/>
          </w:tcPr>
          <w:p w14:paraId="1CE623C0" w14:textId="6789D3A8" w:rsidR="00BE2C67" w:rsidRPr="003F590C" w:rsidRDefault="00BE2C67" w:rsidP="00BE2C67">
            <w:pPr>
              <w:spacing w:after="0" w:line="240" w:lineRule="auto"/>
              <w:jc w:val="right"/>
              <w:rPr>
                <w:rFonts w:ascii="Arial" w:hAnsi="Arial" w:cs="Arial"/>
                <w:sz w:val="20"/>
                <w:szCs w:val="20"/>
              </w:rPr>
            </w:pPr>
            <w:r w:rsidRPr="003F590C">
              <w:rPr>
                <w:rFonts w:ascii="Arial" w:hAnsi="Arial" w:cs="Arial"/>
                <w:sz w:val="20"/>
                <w:szCs w:val="20"/>
              </w:rPr>
              <w:t xml:space="preserve">kr </w:t>
            </w:r>
            <w:r w:rsidR="00A34C8D">
              <w:rPr>
                <w:rFonts w:ascii="Arial" w:hAnsi="Arial" w:cs="Arial"/>
                <w:sz w:val="20"/>
                <w:szCs w:val="20"/>
              </w:rPr>
              <w:t>37</w:t>
            </w:r>
            <w:r w:rsidR="00730A1A" w:rsidRPr="003F590C">
              <w:rPr>
                <w:rFonts w:ascii="Arial" w:hAnsi="Arial" w:cs="Arial"/>
                <w:sz w:val="20"/>
                <w:szCs w:val="20"/>
              </w:rPr>
              <w:t xml:space="preserve"> </w:t>
            </w:r>
            <w:r w:rsidR="00A34C8D">
              <w:rPr>
                <w:rFonts w:ascii="Arial" w:hAnsi="Arial" w:cs="Arial"/>
                <w:sz w:val="20"/>
                <w:szCs w:val="20"/>
              </w:rPr>
              <w:t>5</w:t>
            </w:r>
            <w:r w:rsidR="00730A1A" w:rsidRPr="003F590C">
              <w:rPr>
                <w:rFonts w:ascii="Arial" w:hAnsi="Arial" w:cs="Arial"/>
                <w:sz w:val="20"/>
                <w:szCs w:val="20"/>
              </w:rPr>
              <w:t>00</w:t>
            </w:r>
          </w:p>
        </w:tc>
      </w:tr>
    </w:tbl>
    <w:p w14:paraId="6B6AC442" w14:textId="763D1570" w:rsidR="00F008B1" w:rsidRDefault="00F008B1" w:rsidP="00F008B1">
      <w:r>
        <w:tab/>
      </w:r>
    </w:p>
    <w:p w14:paraId="79F8097D" w14:textId="6B4F5ACB" w:rsidR="00F008B1" w:rsidRDefault="00797577" w:rsidP="00797577">
      <w:pPr>
        <w:pStyle w:val="Overskrift4"/>
      </w:pPr>
      <w:r>
        <w:t>1.</w:t>
      </w:r>
      <w:r w:rsidR="00D92645">
        <w:t>3</w:t>
      </w:r>
      <w:r w:rsidR="00F008B1">
        <w:t>.</w:t>
      </w:r>
      <w:r>
        <w:t>1</w:t>
      </w:r>
      <w:r w:rsidR="00F008B1">
        <w:t>.2</w:t>
      </w:r>
      <w:r w:rsidR="00F008B1">
        <w:tab/>
        <w:t>Matrikulering av eksisterende umatrikulert grunn</w:t>
      </w:r>
    </w:p>
    <w:tbl>
      <w:tblPr>
        <w:tblW w:w="9068" w:type="dxa"/>
        <w:tblCellMar>
          <w:left w:w="70" w:type="dxa"/>
          <w:right w:w="70" w:type="dxa"/>
        </w:tblCellMar>
        <w:tblLook w:val="04A0" w:firstRow="1" w:lastRow="0" w:firstColumn="1" w:lastColumn="0" w:noHBand="0" w:noVBand="1"/>
      </w:tblPr>
      <w:tblGrid>
        <w:gridCol w:w="6516"/>
        <w:gridCol w:w="1276"/>
        <w:gridCol w:w="1276"/>
      </w:tblGrid>
      <w:tr w:rsidR="00E216C5" w:rsidRPr="00361D57" w14:paraId="05F6AA99" w14:textId="77777777">
        <w:trPr>
          <w:trHeight w:val="296"/>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C13F9CC" w14:textId="6AFC8C5D" w:rsidR="00E216C5" w:rsidRPr="00361D57" w:rsidRDefault="00E216C5" w:rsidP="00E216C5">
            <w:pPr>
              <w:spacing w:after="0" w:line="240" w:lineRule="auto"/>
              <w:rPr>
                <w:rFonts w:ascii="Calibri" w:eastAsia="Times New Roman" w:hAnsi="Calibri" w:cs="Calibri"/>
                <w:b/>
                <w:bCs/>
                <w:color w:val="000000"/>
                <w:sz w:val="18"/>
                <w:szCs w:val="18"/>
                <w:lang w:eastAsia="nb-NO"/>
              </w:rPr>
            </w:pPr>
            <w:r w:rsidRPr="00361D57">
              <w:rPr>
                <w:rFonts w:ascii="Calibri" w:eastAsia="Times New Roman" w:hAnsi="Calibri" w:cs="Calibri"/>
                <w:b/>
                <w:bCs/>
                <w:color w:val="000000"/>
                <w:sz w:val="18"/>
                <w:szCs w:val="18"/>
                <w:lang w:eastAsia="nb-NO"/>
              </w:rPr>
              <w:t>Matrikulering av eksisterende umatrikulert grunn</w:t>
            </w:r>
          </w:p>
        </w:tc>
        <w:tc>
          <w:tcPr>
            <w:tcW w:w="1276" w:type="dxa"/>
            <w:tcBorders>
              <w:top w:val="single" w:sz="4" w:space="0" w:color="auto"/>
              <w:left w:val="nil"/>
              <w:bottom w:val="single" w:sz="4" w:space="0" w:color="auto"/>
              <w:right w:val="nil"/>
            </w:tcBorders>
            <w:shd w:val="clear" w:color="auto" w:fill="D9D9D9" w:themeFill="background1" w:themeFillShade="D9"/>
            <w:vAlign w:val="center"/>
          </w:tcPr>
          <w:p w14:paraId="32A4D78A" w14:textId="3217BF19" w:rsidR="00E216C5" w:rsidRDefault="004311E4" w:rsidP="00E216C5">
            <w:pPr>
              <w:spacing w:after="0" w:line="240" w:lineRule="auto"/>
              <w:jc w:val="center"/>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2024</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562E7B1" w14:textId="68CAC7BC" w:rsidR="00E216C5" w:rsidRPr="00361D57" w:rsidRDefault="004311E4" w:rsidP="00E216C5">
            <w:pPr>
              <w:spacing w:after="0" w:line="240" w:lineRule="auto"/>
              <w:jc w:val="center"/>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2025</w:t>
            </w:r>
          </w:p>
        </w:tc>
      </w:tr>
      <w:tr w:rsidR="00360F27" w:rsidRPr="00361D57" w14:paraId="512B0F0D" w14:textId="77777777" w:rsidTr="00324A4E">
        <w:trPr>
          <w:trHeight w:val="252"/>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62FB714B" w14:textId="77777777" w:rsidR="00360F27" w:rsidRPr="00361D57" w:rsidRDefault="00360F27" w:rsidP="00360F27">
            <w:pPr>
              <w:spacing w:after="0" w:line="240" w:lineRule="auto"/>
              <w:ind w:firstLineChars="100" w:firstLine="180"/>
              <w:rPr>
                <w:rFonts w:ascii="Arial" w:eastAsia="Times New Roman" w:hAnsi="Arial" w:cs="Arial"/>
                <w:sz w:val="18"/>
                <w:szCs w:val="18"/>
                <w:lang w:eastAsia="nb-NO"/>
              </w:rPr>
            </w:pPr>
            <w:r w:rsidRPr="00361D57">
              <w:rPr>
                <w:rFonts w:ascii="Arial" w:eastAsia="Times New Roman" w:hAnsi="Arial" w:cs="Arial"/>
                <w:sz w:val="18"/>
                <w:szCs w:val="18"/>
                <w:lang w:eastAsia="nb-NO"/>
              </w:rPr>
              <w:t>areal fra 0 – 750 m²</w:t>
            </w:r>
          </w:p>
        </w:tc>
        <w:tc>
          <w:tcPr>
            <w:tcW w:w="1276" w:type="dxa"/>
            <w:tcBorders>
              <w:top w:val="nil"/>
              <w:left w:val="nil"/>
              <w:bottom w:val="single" w:sz="4" w:space="0" w:color="auto"/>
              <w:right w:val="nil"/>
            </w:tcBorders>
            <w:vAlign w:val="bottom"/>
          </w:tcPr>
          <w:p w14:paraId="350CA159" w14:textId="4F1306EF" w:rsidR="00360F27" w:rsidRPr="00361D57" w:rsidRDefault="00360F27" w:rsidP="00360F27">
            <w:pPr>
              <w:spacing w:after="0" w:line="240" w:lineRule="auto"/>
              <w:jc w:val="right"/>
              <w:rPr>
                <w:rFonts w:ascii="Arial" w:eastAsia="Times New Roman" w:hAnsi="Arial" w:cs="Arial"/>
                <w:color w:val="000000"/>
                <w:sz w:val="18"/>
                <w:szCs w:val="18"/>
                <w:lang w:eastAsia="nb-NO"/>
              </w:rPr>
            </w:pPr>
            <w:r>
              <w:rPr>
                <w:rFonts w:ascii="Arial" w:hAnsi="Arial" w:cs="Arial"/>
                <w:sz w:val="20"/>
                <w:szCs w:val="20"/>
              </w:rPr>
              <w:t>kr 17 500</w:t>
            </w:r>
          </w:p>
        </w:tc>
        <w:tc>
          <w:tcPr>
            <w:tcW w:w="1276" w:type="dxa"/>
            <w:tcBorders>
              <w:top w:val="nil"/>
              <w:left w:val="nil"/>
              <w:bottom w:val="single" w:sz="4" w:space="0" w:color="auto"/>
              <w:right w:val="single" w:sz="4" w:space="0" w:color="auto"/>
            </w:tcBorders>
            <w:shd w:val="clear" w:color="auto" w:fill="auto"/>
            <w:noWrap/>
            <w:vAlign w:val="center"/>
            <w:hideMark/>
          </w:tcPr>
          <w:p w14:paraId="63362F8C" w14:textId="681B7E7F" w:rsidR="00360F27" w:rsidRPr="003F590C" w:rsidRDefault="00360F27" w:rsidP="00360F27">
            <w:pPr>
              <w:spacing w:after="0" w:line="240" w:lineRule="auto"/>
              <w:jc w:val="right"/>
              <w:rPr>
                <w:rFonts w:ascii="Arial" w:hAnsi="Arial" w:cs="Arial"/>
                <w:sz w:val="20"/>
                <w:szCs w:val="20"/>
              </w:rPr>
            </w:pPr>
            <w:r>
              <w:rPr>
                <w:rFonts w:ascii="Arial" w:hAnsi="Arial" w:cs="Arial"/>
                <w:color w:val="000000"/>
                <w:sz w:val="20"/>
                <w:szCs w:val="20"/>
              </w:rPr>
              <w:t>kr 8 750</w:t>
            </w:r>
          </w:p>
        </w:tc>
      </w:tr>
      <w:tr w:rsidR="00360F27" w:rsidRPr="00361D57" w14:paraId="4D5634B2" w14:textId="77777777" w:rsidTr="00324A4E">
        <w:trPr>
          <w:trHeight w:val="252"/>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BED5630" w14:textId="77777777" w:rsidR="00360F27" w:rsidRPr="00361D57" w:rsidRDefault="00360F27" w:rsidP="00360F27">
            <w:pPr>
              <w:spacing w:after="0" w:line="240" w:lineRule="auto"/>
              <w:ind w:firstLineChars="100" w:firstLine="180"/>
              <w:rPr>
                <w:rFonts w:ascii="Arial" w:eastAsia="Times New Roman" w:hAnsi="Arial" w:cs="Arial"/>
                <w:sz w:val="18"/>
                <w:szCs w:val="18"/>
                <w:lang w:eastAsia="nb-NO"/>
              </w:rPr>
            </w:pPr>
            <w:r w:rsidRPr="00361D57">
              <w:rPr>
                <w:rFonts w:ascii="Arial" w:eastAsia="Times New Roman" w:hAnsi="Arial" w:cs="Arial"/>
                <w:sz w:val="18"/>
                <w:szCs w:val="18"/>
                <w:lang w:eastAsia="nb-NO"/>
              </w:rPr>
              <w:t>areal fra 750 – 2000 m²</w:t>
            </w:r>
          </w:p>
        </w:tc>
        <w:tc>
          <w:tcPr>
            <w:tcW w:w="1276" w:type="dxa"/>
            <w:tcBorders>
              <w:top w:val="nil"/>
              <w:left w:val="nil"/>
              <w:bottom w:val="single" w:sz="4" w:space="0" w:color="auto"/>
              <w:right w:val="nil"/>
            </w:tcBorders>
            <w:vAlign w:val="bottom"/>
          </w:tcPr>
          <w:p w14:paraId="2CCAC675" w14:textId="53C93CC3" w:rsidR="00360F27" w:rsidRPr="00361D57" w:rsidRDefault="00360F27" w:rsidP="00360F27">
            <w:pPr>
              <w:spacing w:after="0" w:line="240" w:lineRule="auto"/>
              <w:jc w:val="right"/>
              <w:rPr>
                <w:rFonts w:ascii="Arial" w:eastAsia="Times New Roman" w:hAnsi="Arial" w:cs="Arial"/>
                <w:color w:val="000000"/>
                <w:sz w:val="18"/>
                <w:szCs w:val="18"/>
                <w:lang w:eastAsia="nb-NO"/>
              </w:rPr>
            </w:pPr>
            <w:r>
              <w:rPr>
                <w:rFonts w:ascii="Arial" w:hAnsi="Arial" w:cs="Arial"/>
                <w:sz w:val="20"/>
                <w:szCs w:val="20"/>
              </w:rPr>
              <w:t>kr 35 000</w:t>
            </w:r>
          </w:p>
        </w:tc>
        <w:tc>
          <w:tcPr>
            <w:tcW w:w="1276" w:type="dxa"/>
            <w:tcBorders>
              <w:top w:val="nil"/>
              <w:left w:val="nil"/>
              <w:bottom w:val="single" w:sz="4" w:space="0" w:color="auto"/>
              <w:right w:val="single" w:sz="4" w:space="0" w:color="auto"/>
            </w:tcBorders>
            <w:shd w:val="clear" w:color="auto" w:fill="auto"/>
            <w:noWrap/>
            <w:vAlign w:val="center"/>
            <w:hideMark/>
          </w:tcPr>
          <w:p w14:paraId="5B1061ED" w14:textId="416C1E15" w:rsidR="00360F27" w:rsidRPr="003F590C" w:rsidRDefault="00360F27" w:rsidP="00360F27">
            <w:pPr>
              <w:spacing w:after="0" w:line="240" w:lineRule="auto"/>
              <w:jc w:val="right"/>
              <w:rPr>
                <w:rFonts w:ascii="Arial" w:hAnsi="Arial" w:cs="Arial"/>
                <w:sz w:val="20"/>
                <w:szCs w:val="20"/>
              </w:rPr>
            </w:pPr>
            <w:r>
              <w:rPr>
                <w:rFonts w:ascii="Arial" w:hAnsi="Arial" w:cs="Arial"/>
                <w:color w:val="000000"/>
                <w:sz w:val="20"/>
                <w:szCs w:val="20"/>
              </w:rPr>
              <w:t>kr 17 500</w:t>
            </w:r>
          </w:p>
        </w:tc>
      </w:tr>
      <w:tr w:rsidR="00360F27" w:rsidRPr="00361D57" w14:paraId="41759675" w14:textId="77777777" w:rsidTr="00324A4E">
        <w:trPr>
          <w:trHeight w:val="252"/>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F307B0F" w14:textId="77777777" w:rsidR="00360F27" w:rsidRPr="00361D57" w:rsidRDefault="00360F27" w:rsidP="00360F27">
            <w:pPr>
              <w:spacing w:after="0" w:line="240" w:lineRule="auto"/>
              <w:ind w:firstLineChars="100" w:firstLine="180"/>
              <w:rPr>
                <w:rFonts w:ascii="Arial" w:eastAsia="Times New Roman" w:hAnsi="Arial" w:cs="Arial"/>
                <w:sz w:val="18"/>
                <w:szCs w:val="18"/>
                <w:lang w:eastAsia="nb-NO"/>
              </w:rPr>
            </w:pPr>
            <w:r w:rsidRPr="00361D57">
              <w:rPr>
                <w:rFonts w:ascii="Arial" w:eastAsia="Times New Roman" w:hAnsi="Arial" w:cs="Arial"/>
                <w:sz w:val="18"/>
                <w:szCs w:val="18"/>
                <w:lang w:eastAsia="nb-NO"/>
              </w:rPr>
              <w:t>areal fra 2001 m² – økning pr. påbegynt da.</w:t>
            </w:r>
          </w:p>
        </w:tc>
        <w:tc>
          <w:tcPr>
            <w:tcW w:w="1276" w:type="dxa"/>
            <w:tcBorders>
              <w:top w:val="nil"/>
              <w:left w:val="nil"/>
              <w:bottom w:val="single" w:sz="4" w:space="0" w:color="auto"/>
              <w:right w:val="nil"/>
            </w:tcBorders>
            <w:vAlign w:val="bottom"/>
          </w:tcPr>
          <w:p w14:paraId="351265DF" w14:textId="55A6F38C" w:rsidR="00360F27" w:rsidRPr="00361D57" w:rsidRDefault="00360F27" w:rsidP="00360F27">
            <w:pPr>
              <w:spacing w:after="0" w:line="240" w:lineRule="auto"/>
              <w:jc w:val="right"/>
              <w:rPr>
                <w:rFonts w:ascii="Arial" w:eastAsia="Times New Roman" w:hAnsi="Arial" w:cs="Arial"/>
                <w:color w:val="000000"/>
                <w:sz w:val="18"/>
                <w:szCs w:val="18"/>
                <w:lang w:eastAsia="nb-NO"/>
              </w:rPr>
            </w:pPr>
            <w:r>
              <w:rPr>
                <w:rFonts w:ascii="Arial" w:hAnsi="Arial" w:cs="Arial"/>
                <w:sz w:val="20"/>
                <w:szCs w:val="20"/>
              </w:rPr>
              <w:t>kr 1 400</w:t>
            </w:r>
          </w:p>
        </w:tc>
        <w:tc>
          <w:tcPr>
            <w:tcW w:w="1276" w:type="dxa"/>
            <w:tcBorders>
              <w:top w:val="nil"/>
              <w:left w:val="nil"/>
              <w:bottom w:val="single" w:sz="4" w:space="0" w:color="auto"/>
              <w:right w:val="single" w:sz="4" w:space="0" w:color="auto"/>
            </w:tcBorders>
            <w:shd w:val="clear" w:color="auto" w:fill="auto"/>
            <w:noWrap/>
            <w:vAlign w:val="center"/>
            <w:hideMark/>
          </w:tcPr>
          <w:p w14:paraId="01EDEBF5" w14:textId="5FA74E3A" w:rsidR="00360F27" w:rsidRPr="003F590C" w:rsidRDefault="00360F27" w:rsidP="00360F27">
            <w:pPr>
              <w:spacing w:after="0" w:line="240" w:lineRule="auto"/>
              <w:jc w:val="right"/>
              <w:rPr>
                <w:rFonts w:ascii="Arial" w:hAnsi="Arial" w:cs="Arial"/>
                <w:sz w:val="20"/>
                <w:szCs w:val="20"/>
              </w:rPr>
            </w:pPr>
            <w:r>
              <w:rPr>
                <w:rFonts w:ascii="Arial" w:hAnsi="Arial" w:cs="Arial"/>
                <w:color w:val="000000"/>
                <w:sz w:val="20"/>
                <w:szCs w:val="20"/>
              </w:rPr>
              <w:t>kr 700</w:t>
            </w:r>
          </w:p>
        </w:tc>
      </w:tr>
      <w:tr w:rsidR="00360F27" w:rsidRPr="00361D57" w14:paraId="47BB5BEE" w14:textId="77777777" w:rsidTr="00324A4E">
        <w:trPr>
          <w:trHeight w:val="252"/>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5719D541" w14:textId="77777777" w:rsidR="00360F27" w:rsidRPr="00361D57" w:rsidRDefault="00360F27" w:rsidP="00360F27">
            <w:pPr>
              <w:spacing w:after="0" w:line="240" w:lineRule="auto"/>
              <w:ind w:firstLineChars="100" w:firstLine="180"/>
              <w:rPr>
                <w:rFonts w:ascii="Arial" w:eastAsia="Times New Roman" w:hAnsi="Arial" w:cs="Arial"/>
                <w:sz w:val="18"/>
                <w:szCs w:val="18"/>
                <w:lang w:eastAsia="nb-NO"/>
              </w:rPr>
            </w:pPr>
            <w:r w:rsidRPr="00361D57">
              <w:rPr>
                <w:rFonts w:ascii="Arial" w:eastAsia="Times New Roman" w:hAnsi="Arial" w:cs="Arial"/>
                <w:sz w:val="18"/>
                <w:szCs w:val="18"/>
                <w:lang w:eastAsia="nb-NO"/>
              </w:rPr>
              <w:t>Maksimalt gebyr</w:t>
            </w:r>
          </w:p>
        </w:tc>
        <w:tc>
          <w:tcPr>
            <w:tcW w:w="1276" w:type="dxa"/>
            <w:tcBorders>
              <w:top w:val="nil"/>
              <w:left w:val="nil"/>
              <w:bottom w:val="single" w:sz="4" w:space="0" w:color="auto"/>
              <w:right w:val="nil"/>
            </w:tcBorders>
            <w:vAlign w:val="bottom"/>
          </w:tcPr>
          <w:p w14:paraId="60B98173" w14:textId="4B76876A" w:rsidR="00360F27" w:rsidRPr="00361D57" w:rsidRDefault="00360F27" w:rsidP="00360F27">
            <w:pPr>
              <w:spacing w:after="0" w:line="240" w:lineRule="auto"/>
              <w:jc w:val="right"/>
              <w:rPr>
                <w:rFonts w:ascii="Arial" w:eastAsia="Times New Roman" w:hAnsi="Arial" w:cs="Arial"/>
                <w:color w:val="000000"/>
                <w:sz w:val="18"/>
                <w:szCs w:val="18"/>
                <w:lang w:eastAsia="nb-NO"/>
              </w:rPr>
            </w:pPr>
            <w:r>
              <w:rPr>
                <w:rFonts w:ascii="Arial" w:hAnsi="Arial" w:cs="Arial"/>
                <w:sz w:val="20"/>
                <w:szCs w:val="20"/>
              </w:rPr>
              <w:t>kr 75 000</w:t>
            </w:r>
          </w:p>
        </w:tc>
        <w:tc>
          <w:tcPr>
            <w:tcW w:w="1276" w:type="dxa"/>
            <w:tcBorders>
              <w:top w:val="nil"/>
              <w:left w:val="nil"/>
              <w:bottom w:val="single" w:sz="4" w:space="0" w:color="auto"/>
              <w:right w:val="single" w:sz="4" w:space="0" w:color="auto"/>
            </w:tcBorders>
            <w:shd w:val="clear" w:color="auto" w:fill="auto"/>
            <w:noWrap/>
            <w:vAlign w:val="center"/>
            <w:hideMark/>
          </w:tcPr>
          <w:p w14:paraId="1516F4C9" w14:textId="5748D01C" w:rsidR="00360F27" w:rsidRPr="003F590C" w:rsidRDefault="00360F27" w:rsidP="00360F27">
            <w:pPr>
              <w:spacing w:after="0" w:line="240" w:lineRule="auto"/>
              <w:jc w:val="right"/>
              <w:rPr>
                <w:rFonts w:ascii="Arial" w:hAnsi="Arial" w:cs="Arial"/>
                <w:sz w:val="20"/>
                <w:szCs w:val="20"/>
              </w:rPr>
            </w:pPr>
            <w:r>
              <w:rPr>
                <w:rFonts w:ascii="Arial" w:hAnsi="Arial" w:cs="Arial"/>
                <w:color w:val="000000"/>
                <w:sz w:val="20"/>
                <w:szCs w:val="20"/>
              </w:rPr>
              <w:t xml:space="preserve">kr </w:t>
            </w:r>
            <w:r w:rsidR="00A34C8D">
              <w:rPr>
                <w:rFonts w:ascii="Arial" w:hAnsi="Arial" w:cs="Arial"/>
                <w:color w:val="000000"/>
                <w:sz w:val="20"/>
                <w:szCs w:val="20"/>
              </w:rPr>
              <w:t>37</w:t>
            </w:r>
            <w:r>
              <w:rPr>
                <w:rFonts w:ascii="Arial" w:hAnsi="Arial" w:cs="Arial"/>
                <w:color w:val="000000"/>
                <w:sz w:val="20"/>
                <w:szCs w:val="20"/>
              </w:rPr>
              <w:t xml:space="preserve"> </w:t>
            </w:r>
            <w:r w:rsidR="00A34C8D">
              <w:rPr>
                <w:rFonts w:ascii="Arial" w:hAnsi="Arial" w:cs="Arial"/>
                <w:color w:val="000000"/>
                <w:sz w:val="20"/>
                <w:szCs w:val="20"/>
              </w:rPr>
              <w:t>5</w:t>
            </w:r>
            <w:r>
              <w:rPr>
                <w:rFonts w:ascii="Arial" w:hAnsi="Arial" w:cs="Arial"/>
                <w:color w:val="000000"/>
                <w:sz w:val="20"/>
                <w:szCs w:val="20"/>
              </w:rPr>
              <w:t>00</w:t>
            </w:r>
          </w:p>
        </w:tc>
      </w:tr>
    </w:tbl>
    <w:p w14:paraId="32B20D80" w14:textId="06DC500D" w:rsidR="00F008B1" w:rsidRDefault="00F008B1" w:rsidP="00F64E26">
      <w:pPr>
        <w:pStyle w:val="Overskrift4"/>
      </w:pPr>
      <w:r>
        <w:tab/>
      </w:r>
    </w:p>
    <w:p w14:paraId="2B3AF950" w14:textId="445003D9" w:rsidR="00F008B1" w:rsidRDefault="00797577" w:rsidP="00797577">
      <w:pPr>
        <w:pStyle w:val="Overskrift4"/>
      </w:pPr>
      <w:r>
        <w:t>1.</w:t>
      </w:r>
      <w:r w:rsidR="00D92645">
        <w:t>3</w:t>
      </w:r>
      <w:r w:rsidR="00F008B1">
        <w:t>.</w:t>
      </w:r>
      <w:r>
        <w:t>1</w:t>
      </w:r>
      <w:r w:rsidR="00F008B1">
        <w:t>.3</w:t>
      </w:r>
      <w:r w:rsidR="00F008B1">
        <w:tab/>
        <w:t>Oppretting av uteareal på eierseksjon</w:t>
      </w:r>
    </w:p>
    <w:tbl>
      <w:tblPr>
        <w:tblW w:w="9068" w:type="dxa"/>
        <w:tblCellMar>
          <w:left w:w="70" w:type="dxa"/>
          <w:right w:w="70" w:type="dxa"/>
        </w:tblCellMar>
        <w:tblLook w:val="04A0" w:firstRow="1" w:lastRow="0" w:firstColumn="1" w:lastColumn="0" w:noHBand="0" w:noVBand="1"/>
      </w:tblPr>
      <w:tblGrid>
        <w:gridCol w:w="6516"/>
        <w:gridCol w:w="1276"/>
        <w:gridCol w:w="1276"/>
      </w:tblGrid>
      <w:tr w:rsidR="00D27F84" w:rsidRPr="007C21ED" w14:paraId="770EC60F" w14:textId="77777777">
        <w:trPr>
          <w:trHeight w:val="297"/>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57EB1BE" w14:textId="7F177980" w:rsidR="00D27F84" w:rsidRPr="007C21ED" w:rsidRDefault="00D27F84" w:rsidP="00D27F84">
            <w:pPr>
              <w:spacing w:after="0" w:line="240" w:lineRule="auto"/>
              <w:rPr>
                <w:rFonts w:ascii="Calibri" w:eastAsia="Times New Roman" w:hAnsi="Calibri" w:cs="Calibri"/>
                <w:b/>
                <w:bCs/>
                <w:color w:val="000000"/>
                <w:sz w:val="18"/>
                <w:szCs w:val="18"/>
                <w:lang w:eastAsia="nb-NO"/>
              </w:rPr>
            </w:pPr>
            <w:r w:rsidRPr="007C21ED">
              <w:rPr>
                <w:rFonts w:ascii="Calibri" w:eastAsia="Times New Roman" w:hAnsi="Calibri" w:cs="Calibri"/>
                <w:b/>
                <w:bCs/>
                <w:color w:val="000000"/>
                <w:sz w:val="18"/>
                <w:szCs w:val="18"/>
                <w:lang w:eastAsia="nb-NO"/>
              </w:rPr>
              <w:t>Oppretting av uteareal på eierseksjon</w:t>
            </w:r>
          </w:p>
        </w:tc>
        <w:tc>
          <w:tcPr>
            <w:tcW w:w="1276" w:type="dxa"/>
            <w:tcBorders>
              <w:top w:val="single" w:sz="4" w:space="0" w:color="auto"/>
              <w:left w:val="nil"/>
              <w:bottom w:val="single" w:sz="4" w:space="0" w:color="auto"/>
              <w:right w:val="nil"/>
            </w:tcBorders>
            <w:shd w:val="clear" w:color="auto" w:fill="D9D9D9" w:themeFill="background1" w:themeFillShade="D9"/>
            <w:vAlign w:val="center"/>
          </w:tcPr>
          <w:p w14:paraId="1F0253CC" w14:textId="402DEF6C" w:rsidR="00D27F84" w:rsidRDefault="004311E4" w:rsidP="00D27F84">
            <w:pPr>
              <w:spacing w:after="0" w:line="240" w:lineRule="auto"/>
              <w:jc w:val="center"/>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2024</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875CCAC" w14:textId="06BEE937" w:rsidR="00D27F84" w:rsidRPr="007C21ED" w:rsidRDefault="004311E4" w:rsidP="00D27F84">
            <w:pPr>
              <w:spacing w:after="0" w:line="240" w:lineRule="auto"/>
              <w:jc w:val="center"/>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2025</w:t>
            </w:r>
          </w:p>
        </w:tc>
      </w:tr>
      <w:tr w:rsidR="00D27F84" w:rsidRPr="007C21ED" w14:paraId="2064DED8" w14:textId="77777777">
        <w:trPr>
          <w:trHeight w:val="252"/>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0CD123FD" w14:textId="77777777" w:rsidR="00D27F84" w:rsidRPr="007C21ED" w:rsidRDefault="00D27F84" w:rsidP="00D27F84">
            <w:pPr>
              <w:spacing w:after="0" w:line="240" w:lineRule="auto"/>
              <w:rPr>
                <w:rFonts w:ascii="Arial" w:eastAsia="Times New Roman" w:hAnsi="Arial" w:cs="Arial"/>
                <w:sz w:val="18"/>
                <w:szCs w:val="18"/>
                <w:lang w:eastAsia="nb-NO"/>
              </w:rPr>
            </w:pPr>
            <w:r w:rsidRPr="007C21ED">
              <w:rPr>
                <w:rFonts w:ascii="Arial" w:eastAsia="Times New Roman" w:hAnsi="Arial" w:cs="Arial"/>
                <w:sz w:val="18"/>
                <w:szCs w:val="18"/>
                <w:lang w:eastAsia="nb-NO"/>
              </w:rPr>
              <w:t>Gebyr for tilleggsareal pr. eierseksjon</w:t>
            </w:r>
          </w:p>
        </w:tc>
        <w:tc>
          <w:tcPr>
            <w:tcW w:w="1276" w:type="dxa"/>
            <w:tcBorders>
              <w:top w:val="nil"/>
              <w:left w:val="nil"/>
              <w:bottom w:val="single" w:sz="4" w:space="0" w:color="auto"/>
              <w:right w:val="nil"/>
            </w:tcBorders>
            <w:vAlign w:val="bottom"/>
          </w:tcPr>
          <w:p w14:paraId="21C7D865" w14:textId="39639F00" w:rsidR="00D27F84" w:rsidRPr="007C21ED" w:rsidRDefault="00D27F84" w:rsidP="00D27F84">
            <w:pPr>
              <w:spacing w:after="0" w:line="240" w:lineRule="auto"/>
              <w:rPr>
                <w:rFonts w:ascii="Arial" w:eastAsia="Times New Roman" w:hAnsi="Arial" w:cs="Arial"/>
                <w:sz w:val="18"/>
                <w:szCs w:val="18"/>
                <w:lang w:eastAsia="nb-NO"/>
              </w:rPr>
            </w:pPr>
            <w:r w:rsidRPr="007C21ED">
              <w:rPr>
                <w:rFonts w:ascii="Arial" w:eastAsia="Times New Roman" w:hAnsi="Arial" w:cs="Arial"/>
                <w:sz w:val="18"/>
                <w:szCs w:val="18"/>
                <w:lang w:eastAsia="nb-NO"/>
              </w:rPr>
              <w:t> </w:t>
            </w:r>
          </w:p>
        </w:tc>
        <w:tc>
          <w:tcPr>
            <w:tcW w:w="1276" w:type="dxa"/>
            <w:tcBorders>
              <w:top w:val="nil"/>
              <w:left w:val="nil"/>
              <w:bottom w:val="single" w:sz="4" w:space="0" w:color="auto"/>
              <w:right w:val="single" w:sz="4" w:space="0" w:color="auto"/>
            </w:tcBorders>
            <w:shd w:val="clear" w:color="auto" w:fill="auto"/>
            <w:hideMark/>
          </w:tcPr>
          <w:p w14:paraId="4E5E622C" w14:textId="349A62AA" w:rsidR="00D27F84" w:rsidRPr="007C21ED" w:rsidRDefault="00D27F84" w:rsidP="00D27F84">
            <w:pPr>
              <w:spacing w:after="0" w:line="240" w:lineRule="auto"/>
              <w:rPr>
                <w:rFonts w:ascii="Arial" w:eastAsia="Times New Roman" w:hAnsi="Arial" w:cs="Arial"/>
                <w:sz w:val="18"/>
                <w:szCs w:val="18"/>
                <w:lang w:eastAsia="nb-NO"/>
              </w:rPr>
            </w:pPr>
            <w:r w:rsidRPr="007C21ED">
              <w:rPr>
                <w:rFonts w:ascii="Arial" w:eastAsia="Times New Roman" w:hAnsi="Arial" w:cs="Arial"/>
                <w:sz w:val="18"/>
                <w:szCs w:val="18"/>
                <w:lang w:eastAsia="nb-NO"/>
              </w:rPr>
              <w:t> </w:t>
            </w:r>
          </w:p>
        </w:tc>
      </w:tr>
      <w:tr w:rsidR="00360F27" w:rsidRPr="007C21ED" w14:paraId="24C1897D" w14:textId="77777777" w:rsidTr="001C2352">
        <w:trPr>
          <w:trHeight w:val="252"/>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58C5D46B" w14:textId="77777777" w:rsidR="00360F27" w:rsidRPr="007C21ED" w:rsidRDefault="00360F27" w:rsidP="00360F27">
            <w:pPr>
              <w:spacing w:after="0" w:line="240" w:lineRule="auto"/>
              <w:ind w:firstLineChars="100" w:firstLine="180"/>
              <w:rPr>
                <w:rFonts w:ascii="Arial" w:eastAsia="Times New Roman" w:hAnsi="Arial" w:cs="Arial"/>
                <w:sz w:val="18"/>
                <w:szCs w:val="18"/>
                <w:lang w:eastAsia="nb-NO"/>
              </w:rPr>
            </w:pPr>
            <w:r w:rsidRPr="007C21ED">
              <w:rPr>
                <w:rFonts w:ascii="Arial" w:eastAsia="Times New Roman" w:hAnsi="Arial" w:cs="Arial"/>
                <w:sz w:val="18"/>
                <w:szCs w:val="18"/>
                <w:lang w:eastAsia="nb-NO"/>
              </w:rPr>
              <w:lastRenderedPageBreak/>
              <w:t>areal fra 0 – 50 m²</w:t>
            </w:r>
          </w:p>
        </w:tc>
        <w:tc>
          <w:tcPr>
            <w:tcW w:w="1276" w:type="dxa"/>
            <w:tcBorders>
              <w:top w:val="nil"/>
              <w:left w:val="nil"/>
              <w:bottom w:val="single" w:sz="4" w:space="0" w:color="auto"/>
              <w:right w:val="nil"/>
            </w:tcBorders>
            <w:vAlign w:val="bottom"/>
          </w:tcPr>
          <w:p w14:paraId="28F7C22F" w14:textId="19E79814" w:rsidR="00360F27" w:rsidRPr="007C21ED" w:rsidRDefault="00360F27" w:rsidP="00360F27">
            <w:pPr>
              <w:spacing w:after="0" w:line="240" w:lineRule="auto"/>
              <w:jc w:val="right"/>
              <w:rPr>
                <w:rFonts w:ascii="Arial" w:eastAsia="Times New Roman" w:hAnsi="Arial" w:cs="Arial"/>
                <w:color w:val="000000"/>
                <w:sz w:val="18"/>
                <w:szCs w:val="18"/>
                <w:lang w:eastAsia="nb-NO"/>
              </w:rPr>
            </w:pPr>
            <w:r>
              <w:rPr>
                <w:rFonts w:ascii="Arial" w:hAnsi="Arial" w:cs="Arial"/>
                <w:sz w:val="20"/>
                <w:szCs w:val="20"/>
              </w:rPr>
              <w:t>kr 12 600</w:t>
            </w:r>
          </w:p>
        </w:tc>
        <w:tc>
          <w:tcPr>
            <w:tcW w:w="1276" w:type="dxa"/>
            <w:tcBorders>
              <w:top w:val="nil"/>
              <w:left w:val="nil"/>
              <w:bottom w:val="single" w:sz="4" w:space="0" w:color="auto"/>
              <w:right w:val="single" w:sz="4" w:space="0" w:color="auto"/>
            </w:tcBorders>
            <w:shd w:val="clear" w:color="auto" w:fill="auto"/>
            <w:noWrap/>
            <w:vAlign w:val="center"/>
            <w:hideMark/>
          </w:tcPr>
          <w:p w14:paraId="3872DF71" w14:textId="4B134C9F" w:rsidR="00360F27" w:rsidRPr="003F590C" w:rsidRDefault="00360F27" w:rsidP="00360F27">
            <w:pPr>
              <w:spacing w:after="0" w:line="240" w:lineRule="auto"/>
              <w:jc w:val="right"/>
              <w:rPr>
                <w:rFonts w:ascii="Arial" w:hAnsi="Arial" w:cs="Arial"/>
                <w:sz w:val="20"/>
                <w:szCs w:val="20"/>
              </w:rPr>
            </w:pPr>
            <w:r>
              <w:rPr>
                <w:rFonts w:ascii="Arial" w:hAnsi="Arial" w:cs="Arial"/>
                <w:color w:val="000000"/>
                <w:sz w:val="20"/>
                <w:szCs w:val="20"/>
              </w:rPr>
              <w:t>kr 6 300</w:t>
            </w:r>
          </w:p>
        </w:tc>
      </w:tr>
      <w:tr w:rsidR="00360F27" w:rsidRPr="007C21ED" w14:paraId="650A5A7E" w14:textId="77777777" w:rsidTr="001C2352">
        <w:trPr>
          <w:trHeight w:val="252"/>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2FC4487E" w14:textId="0699564E" w:rsidR="00360F27" w:rsidRPr="007C21ED" w:rsidRDefault="00360F27" w:rsidP="00360F27">
            <w:pPr>
              <w:spacing w:after="0" w:line="240" w:lineRule="auto"/>
              <w:ind w:firstLineChars="100" w:firstLine="180"/>
              <w:rPr>
                <w:rFonts w:ascii="Arial" w:eastAsia="Times New Roman" w:hAnsi="Arial" w:cs="Arial"/>
                <w:sz w:val="18"/>
                <w:szCs w:val="18"/>
                <w:lang w:eastAsia="nb-NO"/>
              </w:rPr>
            </w:pPr>
            <w:bookmarkStart w:id="7" w:name="RANGE!C35"/>
            <w:r w:rsidRPr="007C21ED">
              <w:rPr>
                <w:rFonts w:ascii="Arial" w:eastAsia="Times New Roman" w:hAnsi="Arial" w:cs="Arial"/>
                <w:sz w:val="18"/>
                <w:szCs w:val="18"/>
                <w:lang w:eastAsia="nb-NO"/>
              </w:rPr>
              <w:t>areal fra 51 – 250 m²</w:t>
            </w:r>
            <w:bookmarkEnd w:id="7"/>
          </w:p>
        </w:tc>
        <w:tc>
          <w:tcPr>
            <w:tcW w:w="1276" w:type="dxa"/>
            <w:tcBorders>
              <w:top w:val="nil"/>
              <w:left w:val="nil"/>
              <w:bottom w:val="single" w:sz="4" w:space="0" w:color="auto"/>
              <w:right w:val="nil"/>
            </w:tcBorders>
            <w:vAlign w:val="bottom"/>
          </w:tcPr>
          <w:p w14:paraId="0FBF40DD" w14:textId="7DCA7307" w:rsidR="00360F27" w:rsidRPr="007C21ED" w:rsidRDefault="00360F27" w:rsidP="00360F27">
            <w:pPr>
              <w:spacing w:after="0" w:line="240" w:lineRule="auto"/>
              <w:jc w:val="right"/>
              <w:rPr>
                <w:rFonts w:ascii="Arial" w:eastAsia="Times New Roman" w:hAnsi="Arial" w:cs="Arial"/>
                <w:color w:val="000000"/>
                <w:sz w:val="18"/>
                <w:szCs w:val="18"/>
                <w:lang w:eastAsia="nb-NO"/>
              </w:rPr>
            </w:pPr>
            <w:r>
              <w:rPr>
                <w:rFonts w:ascii="Arial" w:hAnsi="Arial" w:cs="Arial"/>
                <w:sz w:val="20"/>
                <w:szCs w:val="20"/>
              </w:rPr>
              <w:t>kr 16 100</w:t>
            </w:r>
          </w:p>
        </w:tc>
        <w:tc>
          <w:tcPr>
            <w:tcW w:w="1276" w:type="dxa"/>
            <w:tcBorders>
              <w:top w:val="nil"/>
              <w:left w:val="nil"/>
              <w:bottom w:val="single" w:sz="4" w:space="0" w:color="auto"/>
              <w:right w:val="single" w:sz="4" w:space="0" w:color="auto"/>
            </w:tcBorders>
            <w:shd w:val="clear" w:color="auto" w:fill="auto"/>
            <w:noWrap/>
            <w:vAlign w:val="center"/>
            <w:hideMark/>
          </w:tcPr>
          <w:p w14:paraId="181DD993" w14:textId="4C5C4227" w:rsidR="00360F27" w:rsidRPr="003F590C" w:rsidRDefault="00360F27" w:rsidP="00360F27">
            <w:pPr>
              <w:spacing w:after="0" w:line="240" w:lineRule="auto"/>
              <w:jc w:val="right"/>
              <w:rPr>
                <w:rFonts w:ascii="Arial" w:hAnsi="Arial" w:cs="Arial"/>
                <w:sz w:val="20"/>
                <w:szCs w:val="20"/>
              </w:rPr>
            </w:pPr>
            <w:r>
              <w:rPr>
                <w:rFonts w:ascii="Arial" w:hAnsi="Arial" w:cs="Arial"/>
                <w:color w:val="000000"/>
                <w:sz w:val="20"/>
                <w:szCs w:val="20"/>
              </w:rPr>
              <w:t>kr 8 050</w:t>
            </w:r>
          </w:p>
        </w:tc>
      </w:tr>
      <w:tr w:rsidR="00360F27" w:rsidRPr="007C21ED" w14:paraId="2D740847" w14:textId="77777777" w:rsidTr="001C2352">
        <w:trPr>
          <w:trHeight w:val="252"/>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593E916E" w14:textId="77777777" w:rsidR="00360F27" w:rsidRPr="007C21ED" w:rsidRDefault="00360F27" w:rsidP="00360F27">
            <w:pPr>
              <w:spacing w:after="0" w:line="240" w:lineRule="auto"/>
              <w:ind w:firstLineChars="100" w:firstLine="180"/>
              <w:rPr>
                <w:rFonts w:ascii="Arial" w:eastAsia="Times New Roman" w:hAnsi="Arial" w:cs="Arial"/>
                <w:sz w:val="18"/>
                <w:szCs w:val="18"/>
                <w:lang w:eastAsia="nb-NO"/>
              </w:rPr>
            </w:pPr>
            <w:r w:rsidRPr="007C21ED">
              <w:rPr>
                <w:rFonts w:ascii="Arial" w:eastAsia="Times New Roman" w:hAnsi="Arial" w:cs="Arial"/>
                <w:sz w:val="18"/>
                <w:szCs w:val="18"/>
                <w:lang w:eastAsia="nb-NO"/>
              </w:rPr>
              <w:t>areal fra 251 – 2000 m²</w:t>
            </w:r>
          </w:p>
        </w:tc>
        <w:tc>
          <w:tcPr>
            <w:tcW w:w="1276" w:type="dxa"/>
            <w:tcBorders>
              <w:top w:val="nil"/>
              <w:left w:val="nil"/>
              <w:bottom w:val="single" w:sz="4" w:space="0" w:color="auto"/>
              <w:right w:val="nil"/>
            </w:tcBorders>
            <w:vAlign w:val="bottom"/>
          </w:tcPr>
          <w:p w14:paraId="7372E2BF" w14:textId="0E59E761" w:rsidR="00360F27" w:rsidRPr="007C21ED" w:rsidRDefault="00360F27" w:rsidP="00360F27">
            <w:pPr>
              <w:spacing w:after="0" w:line="240" w:lineRule="auto"/>
              <w:jc w:val="right"/>
              <w:rPr>
                <w:rFonts w:ascii="Arial" w:eastAsia="Times New Roman" w:hAnsi="Arial" w:cs="Arial"/>
                <w:color w:val="000000"/>
                <w:sz w:val="18"/>
                <w:szCs w:val="18"/>
                <w:lang w:eastAsia="nb-NO"/>
              </w:rPr>
            </w:pPr>
            <w:r>
              <w:rPr>
                <w:rFonts w:ascii="Arial" w:hAnsi="Arial" w:cs="Arial"/>
                <w:sz w:val="20"/>
                <w:szCs w:val="20"/>
              </w:rPr>
              <w:t>kr 21 700</w:t>
            </w:r>
          </w:p>
        </w:tc>
        <w:tc>
          <w:tcPr>
            <w:tcW w:w="1276" w:type="dxa"/>
            <w:tcBorders>
              <w:top w:val="nil"/>
              <w:left w:val="nil"/>
              <w:bottom w:val="single" w:sz="4" w:space="0" w:color="auto"/>
              <w:right w:val="single" w:sz="4" w:space="0" w:color="auto"/>
            </w:tcBorders>
            <w:shd w:val="clear" w:color="auto" w:fill="auto"/>
            <w:noWrap/>
            <w:vAlign w:val="center"/>
            <w:hideMark/>
          </w:tcPr>
          <w:p w14:paraId="505DFF5A" w14:textId="0986F6B5" w:rsidR="00360F27" w:rsidRPr="003F590C" w:rsidRDefault="00360F27" w:rsidP="00360F27">
            <w:pPr>
              <w:spacing w:after="0" w:line="240" w:lineRule="auto"/>
              <w:jc w:val="right"/>
              <w:rPr>
                <w:rFonts w:ascii="Arial" w:hAnsi="Arial" w:cs="Arial"/>
                <w:sz w:val="20"/>
                <w:szCs w:val="20"/>
              </w:rPr>
            </w:pPr>
            <w:r>
              <w:rPr>
                <w:rFonts w:ascii="Arial" w:hAnsi="Arial" w:cs="Arial"/>
                <w:color w:val="000000"/>
                <w:sz w:val="20"/>
                <w:szCs w:val="20"/>
              </w:rPr>
              <w:t>kr 10 850</w:t>
            </w:r>
          </w:p>
        </w:tc>
      </w:tr>
      <w:tr w:rsidR="00360F27" w:rsidRPr="007C21ED" w14:paraId="371B34A7" w14:textId="77777777" w:rsidTr="001C2352">
        <w:trPr>
          <w:trHeight w:val="252"/>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576E6016" w14:textId="77777777" w:rsidR="00360F27" w:rsidRPr="007C21ED" w:rsidRDefault="00360F27" w:rsidP="00360F27">
            <w:pPr>
              <w:spacing w:after="0" w:line="240" w:lineRule="auto"/>
              <w:ind w:firstLineChars="100" w:firstLine="180"/>
              <w:rPr>
                <w:rFonts w:ascii="Arial" w:eastAsia="Times New Roman" w:hAnsi="Arial" w:cs="Arial"/>
                <w:sz w:val="18"/>
                <w:szCs w:val="18"/>
                <w:lang w:eastAsia="nb-NO"/>
              </w:rPr>
            </w:pPr>
            <w:r w:rsidRPr="007C21ED">
              <w:rPr>
                <w:rFonts w:ascii="Arial" w:eastAsia="Times New Roman" w:hAnsi="Arial" w:cs="Arial"/>
                <w:sz w:val="18"/>
                <w:szCs w:val="18"/>
                <w:lang w:eastAsia="nb-NO"/>
              </w:rPr>
              <w:t>areal fra 2001 m² – økning pr. påbegynt da.</w:t>
            </w:r>
          </w:p>
        </w:tc>
        <w:tc>
          <w:tcPr>
            <w:tcW w:w="1276" w:type="dxa"/>
            <w:tcBorders>
              <w:top w:val="nil"/>
              <w:left w:val="nil"/>
              <w:bottom w:val="single" w:sz="4" w:space="0" w:color="auto"/>
              <w:right w:val="nil"/>
            </w:tcBorders>
            <w:vAlign w:val="bottom"/>
          </w:tcPr>
          <w:p w14:paraId="5CE440AF" w14:textId="7CD7007C" w:rsidR="00360F27" w:rsidRPr="007C21ED" w:rsidRDefault="00360F27" w:rsidP="00360F27">
            <w:pPr>
              <w:spacing w:after="0" w:line="240" w:lineRule="auto"/>
              <w:jc w:val="right"/>
              <w:rPr>
                <w:rFonts w:ascii="Arial" w:eastAsia="Times New Roman" w:hAnsi="Arial" w:cs="Arial"/>
                <w:color w:val="000000"/>
                <w:sz w:val="18"/>
                <w:szCs w:val="18"/>
                <w:lang w:eastAsia="nb-NO"/>
              </w:rPr>
            </w:pPr>
            <w:r>
              <w:rPr>
                <w:rFonts w:ascii="Arial" w:hAnsi="Arial" w:cs="Arial"/>
                <w:sz w:val="20"/>
                <w:szCs w:val="20"/>
              </w:rPr>
              <w:t>kr 1 400</w:t>
            </w:r>
          </w:p>
        </w:tc>
        <w:tc>
          <w:tcPr>
            <w:tcW w:w="1276" w:type="dxa"/>
            <w:tcBorders>
              <w:top w:val="nil"/>
              <w:left w:val="nil"/>
              <w:bottom w:val="single" w:sz="4" w:space="0" w:color="auto"/>
              <w:right w:val="single" w:sz="4" w:space="0" w:color="auto"/>
            </w:tcBorders>
            <w:shd w:val="clear" w:color="auto" w:fill="auto"/>
            <w:noWrap/>
            <w:vAlign w:val="center"/>
            <w:hideMark/>
          </w:tcPr>
          <w:p w14:paraId="40691318" w14:textId="0C689F9B" w:rsidR="00360F27" w:rsidRPr="003F590C" w:rsidRDefault="00360F27" w:rsidP="00360F27">
            <w:pPr>
              <w:spacing w:after="0" w:line="240" w:lineRule="auto"/>
              <w:jc w:val="right"/>
              <w:rPr>
                <w:rFonts w:ascii="Arial" w:hAnsi="Arial" w:cs="Arial"/>
                <w:sz w:val="20"/>
                <w:szCs w:val="20"/>
              </w:rPr>
            </w:pPr>
            <w:r>
              <w:rPr>
                <w:rFonts w:ascii="Arial" w:hAnsi="Arial" w:cs="Arial"/>
                <w:color w:val="000000"/>
                <w:sz w:val="20"/>
                <w:szCs w:val="20"/>
              </w:rPr>
              <w:t>kr 700</w:t>
            </w:r>
          </w:p>
        </w:tc>
      </w:tr>
    </w:tbl>
    <w:p w14:paraId="33C9B593" w14:textId="77777777" w:rsidR="00EF66EB" w:rsidRDefault="00EF66EB" w:rsidP="00F008B1"/>
    <w:p w14:paraId="57992219" w14:textId="252350BB" w:rsidR="00F008B1" w:rsidRDefault="00797577" w:rsidP="000C30A0">
      <w:pPr>
        <w:pStyle w:val="Overskrift4"/>
      </w:pPr>
      <w:r>
        <w:t>1.</w:t>
      </w:r>
      <w:r w:rsidR="00D92645">
        <w:t>3</w:t>
      </w:r>
      <w:r w:rsidR="00F008B1">
        <w:t>.</w:t>
      </w:r>
      <w:r>
        <w:t>1</w:t>
      </w:r>
      <w:r w:rsidR="00F008B1">
        <w:t>.4</w:t>
      </w:r>
      <w:r w:rsidR="00F008B1">
        <w:tab/>
        <w:t>Oppretting av anleggseiendom</w:t>
      </w:r>
    </w:p>
    <w:tbl>
      <w:tblPr>
        <w:tblW w:w="9068" w:type="dxa"/>
        <w:tblCellMar>
          <w:left w:w="70" w:type="dxa"/>
          <w:right w:w="70" w:type="dxa"/>
        </w:tblCellMar>
        <w:tblLook w:val="04A0" w:firstRow="1" w:lastRow="0" w:firstColumn="1" w:lastColumn="0" w:noHBand="0" w:noVBand="1"/>
      </w:tblPr>
      <w:tblGrid>
        <w:gridCol w:w="6516"/>
        <w:gridCol w:w="1276"/>
        <w:gridCol w:w="1276"/>
      </w:tblGrid>
      <w:tr w:rsidR="00CD0DFA" w:rsidRPr="007F5175" w14:paraId="46CEBBFB" w14:textId="77777777">
        <w:trPr>
          <w:trHeight w:val="294"/>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2BE3124" w14:textId="14FE97CF" w:rsidR="00CD0DFA" w:rsidRPr="007F5175" w:rsidRDefault="00CD0DFA" w:rsidP="00CD0DFA">
            <w:pPr>
              <w:spacing w:after="0" w:line="240" w:lineRule="auto"/>
              <w:rPr>
                <w:rFonts w:ascii="Calibri" w:eastAsia="Times New Roman" w:hAnsi="Calibri" w:cs="Calibri"/>
                <w:b/>
                <w:bCs/>
                <w:color w:val="000000"/>
                <w:sz w:val="18"/>
                <w:szCs w:val="18"/>
                <w:lang w:eastAsia="nb-NO"/>
              </w:rPr>
            </w:pPr>
            <w:r w:rsidRPr="007F5175">
              <w:rPr>
                <w:rFonts w:ascii="Calibri" w:eastAsia="Times New Roman" w:hAnsi="Calibri" w:cs="Calibri"/>
                <w:b/>
                <w:bCs/>
                <w:color w:val="000000"/>
                <w:sz w:val="18"/>
                <w:szCs w:val="18"/>
                <w:lang w:eastAsia="nb-NO"/>
              </w:rPr>
              <w:t>Oppretting av anleggseiendom</w:t>
            </w:r>
          </w:p>
        </w:tc>
        <w:tc>
          <w:tcPr>
            <w:tcW w:w="1276" w:type="dxa"/>
            <w:tcBorders>
              <w:top w:val="single" w:sz="4" w:space="0" w:color="auto"/>
              <w:left w:val="nil"/>
              <w:bottom w:val="single" w:sz="4" w:space="0" w:color="auto"/>
              <w:right w:val="nil"/>
            </w:tcBorders>
            <w:shd w:val="clear" w:color="auto" w:fill="D9D9D9" w:themeFill="background1" w:themeFillShade="D9"/>
            <w:vAlign w:val="center"/>
          </w:tcPr>
          <w:p w14:paraId="56D6C796" w14:textId="60BDCA5C" w:rsidR="00CD0DFA" w:rsidRPr="007F5175" w:rsidRDefault="004311E4" w:rsidP="00CD0DFA">
            <w:pPr>
              <w:spacing w:after="0" w:line="240" w:lineRule="auto"/>
              <w:jc w:val="center"/>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2024</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56FFEF4" w14:textId="23BD08EB" w:rsidR="00CD0DFA" w:rsidRPr="007F5175" w:rsidRDefault="004311E4" w:rsidP="00CD0DFA">
            <w:pPr>
              <w:spacing w:after="0" w:line="240" w:lineRule="auto"/>
              <w:jc w:val="center"/>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2025</w:t>
            </w:r>
          </w:p>
        </w:tc>
      </w:tr>
      <w:tr w:rsidR="00CD0DFA" w:rsidRPr="007F5175" w14:paraId="71910058" w14:textId="77777777">
        <w:trPr>
          <w:trHeight w:val="250"/>
        </w:trPr>
        <w:tc>
          <w:tcPr>
            <w:tcW w:w="6516" w:type="dxa"/>
            <w:tcBorders>
              <w:top w:val="nil"/>
              <w:left w:val="single" w:sz="4" w:space="0" w:color="auto"/>
              <w:bottom w:val="single" w:sz="4" w:space="0" w:color="auto"/>
              <w:right w:val="single" w:sz="4" w:space="0" w:color="auto"/>
            </w:tcBorders>
            <w:shd w:val="clear" w:color="auto" w:fill="auto"/>
            <w:noWrap/>
            <w:hideMark/>
          </w:tcPr>
          <w:p w14:paraId="040E759D" w14:textId="515D7E4B" w:rsidR="00CD0DFA" w:rsidRPr="007F5175" w:rsidRDefault="00CD0DFA" w:rsidP="00CD0DFA">
            <w:pPr>
              <w:spacing w:after="0" w:line="240" w:lineRule="auto"/>
              <w:rPr>
                <w:rFonts w:ascii="Arial" w:eastAsia="Times New Roman" w:hAnsi="Arial" w:cs="Arial"/>
                <w:b/>
                <w:bCs/>
                <w:sz w:val="18"/>
                <w:szCs w:val="18"/>
                <w:lang w:eastAsia="nb-NO"/>
              </w:rPr>
            </w:pPr>
            <w:r w:rsidRPr="007F5175">
              <w:rPr>
                <w:rFonts w:ascii="Arial" w:eastAsia="Times New Roman" w:hAnsi="Arial" w:cs="Arial"/>
                <w:b/>
                <w:bCs/>
                <w:sz w:val="18"/>
                <w:szCs w:val="18"/>
                <w:lang w:eastAsia="nb-NO"/>
              </w:rPr>
              <w:t xml:space="preserve">Gebyr som for oppretting av anleggseiendom/grunneiendom. </w:t>
            </w:r>
          </w:p>
        </w:tc>
        <w:tc>
          <w:tcPr>
            <w:tcW w:w="1276" w:type="dxa"/>
            <w:tcBorders>
              <w:top w:val="nil"/>
              <w:left w:val="nil"/>
              <w:bottom w:val="single" w:sz="4" w:space="0" w:color="auto"/>
              <w:right w:val="nil"/>
            </w:tcBorders>
            <w:vAlign w:val="bottom"/>
          </w:tcPr>
          <w:p w14:paraId="7FB0DE36" w14:textId="46C27F0E" w:rsidR="00CD0DFA" w:rsidRPr="007F5175" w:rsidRDefault="00CD0DFA" w:rsidP="00CD0DFA">
            <w:pPr>
              <w:spacing w:after="0" w:line="240" w:lineRule="auto"/>
              <w:rPr>
                <w:rFonts w:ascii="Arial" w:eastAsia="Times New Roman" w:hAnsi="Arial" w:cs="Arial"/>
                <w:sz w:val="18"/>
                <w:szCs w:val="18"/>
                <w:lang w:eastAsia="nb-NO"/>
              </w:rPr>
            </w:pPr>
            <w:r w:rsidRPr="007F5175">
              <w:rPr>
                <w:rFonts w:ascii="Arial" w:eastAsia="Times New Roman" w:hAnsi="Arial" w:cs="Arial"/>
                <w:sz w:val="18"/>
                <w:szCs w:val="18"/>
                <w:lang w:eastAsia="nb-NO"/>
              </w:rPr>
              <w:t> </w:t>
            </w:r>
          </w:p>
        </w:tc>
        <w:tc>
          <w:tcPr>
            <w:tcW w:w="1276" w:type="dxa"/>
            <w:tcBorders>
              <w:top w:val="nil"/>
              <w:left w:val="nil"/>
              <w:bottom w:val="single" w:sz="4" w:space="0" w:color="auto"/>
              <w:right w:val="single" w:sz="4" w:space="0" w:color="auto"/>
            </w:tcBorders>
            <w:shd w:val="clear" w:color="auto" w:fill="auto"/>
            <w:noWrap/>
            <w:hideMark/>
          </w:tcPr>
          <w:p w14:paraId="39C2AAF4" w14:textId="7A6E9757" w:rsidR="00CD0DFA" w:rsidRPr="007F5175" w:rsidRDefault="00CD0DFA" w:rsidP="00CD0DFA">
            <w:pPr>
              <w:spacing w:after="0" w:line="240" w:lineRule="auto"/>
              <w:rPr>
                <w:rFonts w:ascii="Arial" w:eastAsia="Times New Roman" w:hAnsi="Arial" w:cs="Arial"/>
                <w:sz w:val="18"/>
                <w:szCs w:val="18"/>
                <w:lang w:eastAsia="nb-NO"/>
              </w:rPr>
            </w:pPr>
            <w:r w:rsidRPr="007F5175">
              <w:rPr>
                <w:rFonts w:ascii="Arial" w:eastAsia="Times New Roman" w:hAnsi="Arial" w:cs="Arial"/>
                <w:sz w:val="18"/>
                <w:szCs w:val="18"/>
                <w:lang w:eastAsia="nb-NO"/>
              </w:rPr>
              <w:t> </w:t>
            </w:r>
          </w:p>
        </w:tc>
      </w:tr>
      <w:tr w:rsidR="00360F27" w:rsidRPr="007F5175" w14:paraId="1BAA78E6" w14:textId="77777777" w:rsidTr="00A42FF7">
        <w:trPr>
          <w:trHeight w:val="250"/>
        </w:trPr>
        <w:tc>
          <w:tcPr>
            <w:tcW w:w="6516" w:type="dxa"/>
            <w:tcBorders>
              <w:top w:val="nil"/>
              <w:left w:val="single" w:sz="4" w:space="0" w:color="auto"/>
              <w:bottom w:val="single" w:sz="4" w:space="0" w:color="auto"/>
              <w:right w:val="single" w:sz="4" w:space="0" w:color="auto"/>
            </w:tcBorders>
            <w:shd w:val="clear" w:color="auto" w:fill="auto"/>
            <w:noWrap/>
            <w:hideMark/>
          </w:tcPr>
          <w:p w14:paraId="62C72D19" w14:textId="77777777" w:rsidR="00360F27" w:rsidRPr="00CF5924" w:rsidRDefault="00360F27" w:rsidP="00360F27">
            <w:pPr>
              <w:spacing w:after="0" w:line="240" w:lineRule="auto"/>
              <w:ind w:firstLineChars="100" w:firstLine="180"/>
              <w:rPr>
                <w:rFonts w:ascii="Arial" w:eastAsia="Times New Roman" w:hAnsi="Arial" w:cs="Arial"/>
                <w:sz w:val="18"/>
                <w:szCs w:val="18"/>
                <w:lang w:val="da-DK" w:eastAsia="nb-NO"/>
              </w:rPr>
            </w:pPr>
            <w:r w:rsidRPr="00CF5924">
              <w:rPr>
                <w:rFonts w:ascii="Arial" w:eastAsia="Times New Roman" w:hAnsi="Arial" w:cs="Arial"/>
                <w:sz w:val="18"/>
                <w:szCs w:val="18"/>
                <w:lang w:val="da-DK" w:eastAsia="nb-NO"/>
              </w:rPr>
              <w:t>volum fra 0 m3 til 2000 m3</w:t>
            </w:r>
          </w:p>
        </w:tc>
        <w:tc>
          <w:tcPr>
            <w:tcW w:w="1276" w:type="dxa"/>
            <w:tcBorders>
              <w:top w:val="nil"/>
              <w:left w:val="nil"/>
              <w:bottom w:val="single" w:sz="4" w:space="0" w:color="auto"/>
              <w:right w:val="nil"/>
            </w:tcBorders>
            <w:vAlign w:val="bottom"/>
          </w:tcPr>
          <w:p w14:paraId="1F771651" w14:textId="7FCF5980" w:rsidR="00360F27" w:rsidRPr="005310B1" w:rsidRDefault="00360F27" w:rsidP="00360F27">
            <w:pPr>
              <w:spacing w:after="0" w:line="240" w:lineRule="auto"/>
              <w:jc w:val="right"/>
              <w:rPr>
                <w:rFonts w:ascii="Arial" w:hAnsi="Arial" w:cs="Arial"/>
                <w:sz w:val="20"/>
                <w:szCs w:val="20"/>
              </w:rPr>
            </w:pPr>
            <w:r>
              <w:rPr>
                <w:rFonts w:ascii="Arial" w:hAnsi="Arial" w:cs="Arial"/>
                <w:sz w:val="20"/>
                <w:szCs w:val="20"/>
              </w:rPr>
              <w:t>kr 39 200</w:t>
            </w:r>
          </w:p>
        </w:tc>
        <w:tc>
          <w:tcPr>
            <w:tcW w:w="1276" w:type="dxa"/>
            <w:tcBorders>
              <w:top w:val="nil"/>
              <w:left w:val="nil"/>
              <w:bottom w:val="single" w:sz="4" w:space="0" w:color="auto"/>
              <w:right w:val="single" w:sz="4" w:space="0" w:color="auto"/>
            </w:tcBorders>
            <w:shd w:val="clear" w:color="auto" w:fill="auto"/>
            <w:noWrap/>
            <w:vAlign w:val="center"/>
            <w:hideMark/>
          </w:tcPr>
          <w:p w14:paraId="0E19FF1D" w14:textId="0A50C4A5" w:rsidR="00360F27" w:rsidRPr="005310B1" w:rsidRDefault="00360F27" w:rsidP="00360F27">
            <w:pPr>
              <w:spacing w:after="0" w:line="240" w:lineRule="auto"/>
              <w:jc w:val="right"/>
              <w:rPr>
                <w:rFonts w:ascii="Arial" w:hAnsi="Arial" w:cs="Arial"/>
                <w:sz w:val="20"/>
                <w:szCs w:val="20"/>
              </w:rPr>
            </w:pPr>
            <w:r>
              <w:rPr>
                <w:rFonts w:ascii="Arial" w:hAnsi="Arial" w:cs="Arial"/>
                <w:color w:val="000000"/>
                <w:sz w:val="20"/>
                <w:szCs w:val="20"/>
              </w:rPr>
              <w:t>kr 19 600</w:t>
            </w:r>
          </w:p>
        </w:tc>
      </w:tr>
      <w:tr w:rsidR="00360F27" w:rsidRPr="007F5175" w14:paraId="7BF1DA31" w14:textId="77777777" w:rsidTr="00A42FF7">
        <w:trPr>
          <w:trHeight w:val="280"/>
        </w:trPr>
        <w:tc>
          <w:tcPr>
            <w:tcW w:w="6516" w:type="dxa"/>
            <w:tcBorders>
              <w:top w:val="nil"/>
              <w:left w:val="single" w:sz="4" w:space="0" w:color="auto"/>
              <w:bottom w:val="single" w:sz="4" w:space="0" w:color="auto"/>
              <w:right w:val="single" w:sz="4" w:space="0" w:color="auto"/>
            </w:tcBorders>
            <w:shd w:val="clear" w:color="auto" w:fill="auto"/>
            <w:noWrap/>
            <w:hideMark/>
          </w:tcPr>
          <w:p w14:paraId="75ECD54F" w14:textId="77777777" w:rsidR="00360F27" w:rsidRPr="007F5175" w:rsidRDefault="00360F27" w:rsidP="00360F27">
            <w:pPr>
              <w:spacing w:after="0" w:line="240" w:lineRule="auto"/>
              <w:ind w:firstLineChars="100" w:firstLine="180"/>
              <w:rPr>
                <w:rFonts w:ascii="Arial" w:eastAsia="Times New Roman" w:hAnsi="Arial" w:cs="Arial"/>
                <w:sz w:val="18"/>
                <w:szCs w:val="18"/>
                <w:lang w:eastAsia="nb-NO"/>
              </w:rPr>
            </w:pPr>
            <w:r w:rsidRPr="007F5175">
              <w:rPr>
                <w:rFonts w:ascii="Arial" w:eastAsia="Times New Roman" w:hAnsi="Arial" w:cs="Arial"/>
                <w:sz w:val="18"/>
                <w:szCs w:val="18"/>
                <w:lang w:eastAsia="nb-NO"/>
              </w:rPr>
              <w:t>volum fra 2001 m³ – økning pr. påbegynt 1000m</w:t>
            </w:r>
            <w:r w:rsidRPr="007F5175">
              <w:rPr>
                <w:rFonts w:ascii="Arial" w:eastAsia="Times New Roman" w:hAnsi="Arial" w:cs="Arial"/>
                <w:sz w:val="18"/>
                <w:szCs w:val="18"/>
                <w:vertAlign w:val="superscript"/>
                <w:lang w:eastAsia="nb-NO"/>
              </w:rPr>
              <w:t>3</w:t>
            </w:r>
            <w:r w:rsidRPr="007F5175">
              <w:rPr>
                <w:rFonts w:ascii="Arial" w:eastAsia="Times New Roman" w:hAnsi="Arial" w:cs="Arial"/>
                <w:sz w:val="18"/>
                <w:szCs w:val="18"/>
                <w:lang w:eastAsia="nb-NO"/>
              </w:rPr>
              <w:t>.</w:t>
            </w:r>
          </w:p>
        </w:tc>
        <w:tc>
          <w:tcPr>
            <w:tcW w:w="1276" w:type="dxa"/>
            <w:tcBorders>
              <w:top w:val="nil"/>
              <w:left w:val="nil"/>
              <w:bottom w:val="single" w:sz="4" w:space="0" w:color="auto"/>
              <w:right w:val="nil"/>
            </w:tcBorders>
            <w:vAlign w:val="bottom"/>
          </w:tcPr>
          <w:p w14:paraId="0085C17B" w14:textId="132B56C3" w:rsidR="00360F27" w:rsidRPr="005310B1" w:rsidRDefault="00360F27" w:rsidP="00360F27">
            <w:pPr>
              <w:spacing w:after="0" w:line="240" w:lineRule="auto"/>
              <w:jc w:val="right"/>
              <w:rPr>
                <w:rFonts w:ascii="Arial" w:hAnsi="Arial" w:cs="Arial"/>
                <w:sz w:val="20"/>
                <w:szCs w:val="20"/>
              </w:rPr>
            </w:pPr>
            <w:r>
              <w:rPr>
                <w:rFonts w:ascii="Arial" w:hAnsi="Arial" w:cs="Arial"/>
                <w:sz w:val="20"/>
                <w:szCs w:val="20"/>
              </w:rPr>
              <w:t>kr 1 400</w:t>
            </w:r>
          </w:p>
        </w:tc>
        <w:tc>
          <w:tcPr>
            <w:tcW w:w="1276" w:type="dxa"/>
            <w:tcBorders>
              <w:top w:val="nil"/>
              <w:left w:val="nil"/>
              <w:bottom w:val="single" w:sz="4" w:space="0" w:color="auto"/>
              <w:right w:val="single" w:sz="4" w:space="0" w:color="auto"/>
            </w:tcBorders>
            <w:shd w:val="clear" w:color="auto" w:fill="auto"/>
            <w:noWrap/>
            <w:vAlign w:val="center"/>
            <w:hideMark/>
          </w:tcPr>
          <w:p w14:paraId="19C03C06" w14:textId="7DF58109" w:rsidR="00360F27" w:rsidRPr="005310B1" w:rsidRDefault="00360F27" w:rsidP="00360F27">
            <w:pPr>
              <w:spacing w:after="0" w:line="240" w:lineRule="auto"/>
              <w:jc w:val="right"/>
              <w:rPr>
                <w:rFonts w:ascii="Arial" w:hAnsi="Arial" w:cs="Arial"/>
                <w:sz w:val="20"/>
                <w:szCs w:val="20"/>
              </w:rPr>
            </w:pPr>
            <w:r>
              <w:rPr>
                <w:rFonts w:ascii="Arial" w:hAnsi="Arial" w:cs="Arial"/>
                <w:color w:val="000000"/>
                <w:sz w:val="20"/>
                <w:szCs w:val="20"/>
              </w:rPr>
              <w:t>kr 700</w:t>
            </w:r>
          </w:p>
        </w:tc>
      </w:tr>
    </w:tbl>
    <w:p w14:paraId="19A97A80" w14:textId="1001A85C" w:rsidR="00F008B1" w:rsidRDefault="00F008B1" w:rsidP="00F008B1"/>
    <w:p w14:paraId="15CD3720" w14:textId="737D20E5" w:rsidR="00F008B1" w:rsidRDefault="000C30A0" w:rsidP="000C30A0">
      <w:pPr>
        <w:pStyle w:val="Overskrift4"/>
      </w:pPr>
      <w:r>
        <w:t>1.</w:t>
      </w:r>
      <w:r w:rsidR="00D92645">
        <w:t>3</w:t>
      </w:r>
      <w:r w:rsidR="00F008B1">
        <w:t>.</w:t>
      </w:r>
      <w:r>
        <w:t>1</w:t>
      </w:r>
      <w:r w:rsidR="00F008B1">
        <w:t>.5</w:t>
      </w:r>
      <w:r w:rsidR="00F008B1">
        <w:tab/>
        <w:t>Registrering av jordsameie</w:t>
      </w:r>
    </w:p>
    <w:tbl>
      <w:tblPr>
        <w:tblW w:w="9068" w:type="dxa"/>
        <w:tblCellMar>
          <w:left w:w="70" w:type="dxa"/>
          <w:right w:w="70" w:type="dxa"/>
        </w:tblCellMar>
        <w:tblLook w:val="04A0" w:firstRow="1" w:lastRow="0" w:firstColumn="1" w:lastColumn="0" w:noHBand="0" w:noVBand="1"/>
      </w:tblPr>
      <w:tblGrid>
        <w:gridCol w:w="6516"/>
        <w:gridCol w:w="1276"/>
        <w:gridCol w:w="1276"/>
      </w:tblGrid>
      <w:tr w:rsidR="006976D6" w:rsidRPr="0000500F" w14:paraId="2A192957" w14:textId="77777777">
        <w:trPr>
          <w:trHeight w:val="288"/>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C185DF" w14:textId="7EE1E63C" w:rsidR="006976D6" w:rsidRPr="0000500F" w:rsidRDefault="006976D6" w:rsidP="006976D6">
            <w:pPr>
              <w:spacing w:after="0" w:line="240" w:lineRule="auto"/>
              <w:rPr>
                <w:rFonts w:ascii="Calibri" w:eastAsia="Times New Roman" w:hAnsi="Calibri" w:cs="Calibri"/>
                <w:b/>
                <w:bCs/>
                <w:color w:val="000000"/>
                <w:sz w:val="18"/>
                <w:szCs w:val="18"/>
                <w:lang w:eastAsia="nb-NO"/>
              </w:rPr>
            </w:pPr>
            <w:bookmarkStart w:id="8" w:name="RANGE!C44"/>
            <w:r w:rsidRPr="0000500F">
              <w:rPr>
                <w:rFonts w:ascii="Calibri" w:eastAsia="Times New Roman" w:hAnsi="Calibri" w:cs="Calibri"/>
                <w:b/>
                <w:bCs/>
                <w:color w:val="000000"/>
                <w:sz w:val="18"/>
                <w:szCs w:val="18"/>
                <w:lang w:eastAsia="nb-NO"/>
              </w:rPr>
              <w:t>Registrering av jordsameie</w:t>
            </w:r>
            <w:bookmarkEnd w:id="8"/>
          </w:p>
        </w:tc>
        <w:tc>
          <w:tcPr>
            <w:tcW w:w="1276" w:type="dxa"/>
            <w:tcBorders>
              <w:top w:val="single" w:sz="4" w:space="0" w:color="auto"/>
              <w:left w:val="nil"/>
              <w:bottom w:val="single" w:sz="4" w:space="0" w:color="auto"/>
              <w:right w:val="nil"/>
            </w:tcBorders>
            <w:shd w:val="clear" w:color="auto" w:fill="D9D9D9" w:themeFill="background1" w:themeFillShade="D9"/>
            <w:vAlign w:val="center"/>
          </w:tcPr>
          <w:p w14:paraId="7A453A64" w14:textId="338B70F3" w:rsidR="006976D6" w:rsidRDefault="004311E4" w:rsidP="006976D6">
            <w:pPr>
              <w:spacing w:after="0" w:line="240" w:lineRule="auto"/>
              <w:jc w:val="center"/>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2024</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D396CA4" w14:textId="30708BD0" w:rsidR="006976D6" w:rsidRPr="0000500F" w:rsidRDefault="004311E4" w:rsidP="006976D6">
            <w:pPr>
              <w:spacing w:after="0" w:line="240" w:lineRule="auto"/>
              <w:jc w:val="center"/>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2025</w:t>
            </w:r>
          </w:p>
        </w:tc>
      </w:tr>
      <w:tr w:rsidR="005A48FC" w:rsidRPr="0000500F" w14:paraId="2CE91D98" w14:textId="77777777" w:rsidTr="00A25892">
        <w:trPr>
          <w:trHeight w:val="245"/>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2253A6BB" w14:textId="0FF38C37" w:rsidR="005A48FC" w:rsidRPr="0000500F" w:rsidRDefault="005A48FC" w:rsidP="005A48FC">
            <w:pPr>
              <w:spacing w:after="0" w:line="240" w:lineRule="auto"/>
              <w:rPr>
                <w:rFonts w:ascii="Arial" w:eastAsia="Times New Roman" w:hAnsi="Arial" w:cs="Arial"/>
                <w:color w:val="000000"/>
                <w:sz w:val="18"/>
                <w:szCs w:val="18"/>
                <w:lang w:eastAsia="nb-NO"/>
              </w:rPr>
            </w:pPr>
            <w:r w:rsidRPr="0000500F">
              <w:rPr>
                <w:rFonts w:ascii="Arial" w:eastAsia="Times New Roman" w:hAnsi="Arial" w:cs="Arial"/>
                <w:color w:val="000000"/>
                <w:sz w:val="18"/>
                <w:szCs w:val="18"/>
                <w:lang w:eastAsia="nb-NO"/>
              </w:rPr>
              <w:t xml:space="preserve">Minstegebyr pr sak inkludert </w:t>
            </w:r>
            <w:r>
              <w:rPr>
                <w:rFonts w:ascii="Arial" w:eastAsia="Times New Roman" w:hAnsi="Arial" w:cs="Arial"/>
                <w:color w:val="000000"/>
                <w:sz w:val="18"/>
                <w:szCs w:val="18"/>
                <w:lang w:eastAsia="nb-NO"/>
              </w:rPr>
              <w:t>4</w:t>
            </w:r>
            <w:r w:rsidRPr="0000500F">
              <w:rPr>
                <w:rFonts w:ascii="Arial" w:eastAsia="Times New Roman" w:hAnsi="Arial" w:cs="Arial"/>
                <w:color w:val="000000"/>
                <w:sz w:val="18"/>
                <w:szCs w:val="18"/>
                <w:lang w:eastAsia="nb-NO"/>
              </w:rPr>
              <w:t xml:space="preserve"> timer</w:t>
            </w:r>
          </w:p>
        </w:tc>
        <w:tc>
          <w:tcPr>
            <w:tcW w:w="1276" w:type="dxa"/>
            <w:tcBorders>
              <w:top w:val="nil"/>
              <w:left w:val="nil"/>
              <w:bottom w:val="single" w:sz="4" w:space="0" w:color="auto"/>
              <w:right w:val="nil"/>
            </w:tcBorders>
            <w:vAlign w:val="bottom"/>
          </w:tcPr>
          <w:p w14:paraId="2F467F55" w14:textId="5BC8F015" w:rsidR="005A48FC" w:rsidRPr="00772E1D" w:rsidRDefault="005A48FC" w:rsidP="005A48FC">
            <w:pPr>
              <w:spacing w:after="0" w:line="240" w:lineRule="auto"/>
              <w:jc w:val="right"/>
              <w:rPr>
                <w:rFonts w:ascii="Arial" w:hAnsi="Arial" w:cs="Arial"/>
                <w:sz w:val="20"/>
                <w:szCs w:val="20"/>
              </w:rPr>
            </w:pPr>
            <w:r>
              <w:rPr>
                <w:rFonts w:ascii="Arial" w:hAnsi="Arial" w:cs="Arial"/>
                <w:sz w:val="20"/>
                <w:szCs w:val="20"/>
              </w:rPr>
              <w:t>kr 5 600</w:t>
            </w:r>
          </w:p>
        </w:tc>
        <w:tc>
          <w:tcPr>
            <w:tcW w:w="1276" w:type="dxa"/>
            <w:tcBorders>
              <w:top w:val="nil"/>
              <w:left w:val="nil"/>
              <w:bottom w:val="single" w:sz="4" w:space="0" w:color="auto"/>
              <w:right w:val="single" w:sz="4" w:space="0" w:color="auto"/>
            </w:tcBorders>
            <w:shd w:val="clear" w:color="auto" w:fill="auto"/>
            <w:noWrap/>
            <w:vAlign w:val="center"/>
            <w:hideMark/>
          </w:tcPr>
          <w:p w14:paraId="7E300947" w14:textId="4AE8B5B5" w:rsidR="005A48FC" w:rsidRPr="00772E1D" w:rsidRDefault="005A48FC" w:rsidP="005A48FC">
            <w:pPr>
              <w:spacing w:after="0" w:line="240" w:lineRule="auto"/>
              <w:jc w:val="right"/>
              <w:rPr>
                <w:rFonts w:ascii="Arial" w:hAnsi="Arial" w:cs="Arial"/>
                <w:sz w:val="20"/>
                <w:szCs w:val="20"/>
              </w:rPr>
            </w:pPr>
            <w:r>
              <w:rPr>
                <w:rFonts w:ascii="Arial" w:hAnsi="Arial" w:cs="Arial"/>
                <w:color w:val="000000"/>
                <w:sz w:val="20"/>
                <w:szCs w:val="20"/>
              </w:rPr>
              <w:t>kr 2 800</w:t>
            </w:r>
          </w:p>
        </w:tc>
      </w:tr>
      <w:tr w:rsidR="005A48FC" w:rsidRPr="0000500F" w14:paraId="7728368E" w14:textId="77777777" w:rsidTr="00A25892">
        <w:trPr>
          <w:trHeight w:val="245"/>
        </w:trPr>
        <w:tc>
          <w:tcPr>
            <w:tcW w:w="6516" w:type="dxa"/>
            <w:tcBorders>
              <w:top w:val="nil"/>
              <w:left w:val="single" w:sz="4" w:space="0" w:color="auto"/>
              <w:bottom w:val="single" w:sz="4" w:space="0" w:color="auto"/>
              <w:right w:val="single" w:sz="4" w:space="0" w:color="auto"/>
            </w:tcBorders>
            <w:shd w:val="clear" w:color="auto" w:fill="auto"/>
            <w:hideMark/>
          </w:tcPr>
          <w:p w14:paraId="06210C8A" w14:textId="0A5E8B25" w:rsidR="005A48FC" w:rsidRPr="0000500F" w:rsidRDefault="005A48FC" w:rsidP="005A48FC">
            <w:pPr>
              <w:spacing w:after="0" w:line="240" w:lineRule="auto"/>
              <w:rPr>
                <w:rFonts w:ascii="Arial" w:eastAsia="Times New Roman" w:hAnsi="Arial" w:cs="Arial"/>
                <w:sz w:val="18"/>
                <w:szCs w:val="18"/>
                <w:lang w:eastAsia="nb-NO"/>
              </w:rPr>
            </w:pPr>
            <w:r w:rsidRPr="0000500F">
              <w:rPr>
                <w:rFonts w:ascii="Arial" w:eastAsia="Times New Roman" w:hAnsi="Arial" w:cs="Arial"/>
                <w:sz w:val="18"/>
                <w:szCs w:val="18"/>
                <w:lang w:eastAsia="nb-NO"/>
              </w:rPr>
              <w:t xml:space="preserve">Gebyr for registrering av eksisterende jordsameie utover </w:t>
            </w:r>
            <w:r>
              <w:rPr>
                <w:rFonts w:ascii="Arial" w:eastAsia="Times New Roman" w:hAnsi="Arial" w:cs="Arial"/>
                <w:sz w:val="18"/>
                <w:szCs w:val="18"/>
                <w:lang w:eastAsia="nb-NO"/>
              </w:rPr>
              <w:t>4</w:t>
            </w:r>
            <w:r w:rsidRPr="0000500F">
              <w:rPr>
                <w:rFonts w:ascii="Arial" w:eastAsia="Times New Roman" w:hAnsi="Arial" w:cs="Arial"/>
                <w:sz w:val="18"/>
                <w:szCs w:val="18"/>
                <w:lang w:eastAsia="nb-NO"/>
              </w:rPr>
              <w:t xml:space="preserve"> timer</w:t>
            </w:r>
            <w:r>
              <w:rPr>
                <w:rFonts w:ascii="Arial" w:eastAsia="Times New Roman" w:hAnsi="Arial" w:cs="Arial"/>
                <w:sz w:val="18"/>
                <w:szCs w:val="18"/>
                <w:lang w:eastAsia="nb-NO"/>
              </w:rPr>
              <w:t xml:space="preserve"> pr time</w:t>
            </w:r>
          </w:p>
        </w:tc>
        <w:tc>
          <w:tcPr>
            <w:tcW w:w="1276" w:type="dxa"/>
            <w:tcBorders>
              <w:top w:val="nil"/>
              <w:left w:val="nil"/>
              <w:bottom w:val="single" w:sz="4" w:space="0" w:color="auto"/>
              <w:right w:val="nil"/>
            </w:tcBorders>
            <w:vAlign w:val="bottom"/>
          </w:tcPr>
          <w:p w14:paraId="641E82FE" w14:textId="4C69017C" w:rsidR="005A48FC" w:rsidRPr="00772E1D" w:rsidRDefault="005A48FC" w:rsidP="005A48FC">
            <w:pPr>
              <w:spacing w:after="0" w:line="240" w:lineRule="auto"/>
              <w:jc w:val="right"/>
              <w:rPr>
                <w:rFonts w:ascii="Arial" w:hAnsi="Arial" w:cs="Arial"/>
                <w:sz w:val="20"/>
                <w:szCs w:val="20"/>
              </w:rPr>
            </w:pPr>
            <w:r>
              <w:rPr>
                <w:rFonts w:ascii="Arial" w:hAnsi="Arial" w:cs="Arial"/>
                <w:sz w:val="20"/>
                <w:szCs w:val="20"/>
              </w:rPr>
              <w:t>kr 1 400</w:t>
            </w:r>
          </w:p>
        </w:tc>
        <w:tc>
          <w:tcPr>
            <w:tcW w:w="1276" w:type="dxa"/>
            <w:tcBorders>
              <w:top w:val="nil"/>
              <w:left w:val="nil"/>
              <w:bottom w:val="single" w:sz="4" w:space="0" w:color="auto"/>
              <w:right w:val="single" w:sz="4" w:space="0" w:color="auto"/>
            </w:tcBorders>
            <w:shd w:val="clear" w:color="auto" w:fill="auto"/>
            <w:noWrap/>
            <w:vAlign w:val="center"/>
            <w:hideMark/>
          </w:tcPr>
          <w:p w14:paraId="3CEAC613" w14:textId="137CEDCC" w:rsidR="005A48FC" w:rsidRPr="00772E1D" w:rsidRDefault="005A48FC" w:rsidP="005A48FC">
            <w:pPr>
              <w:spacing w:after="0" w:line="240" w:lineRule="auto"/>
              <w:jc w:val="right"/>
              <w:rPr>
                <w:rFonts w:ascii="Arial" w:hAnsi="Arial" w:cs="Arial"/>
                <w:sz w:val="20"/>
                <w:szCs w:val="20"/>
              </w:rPr>
            </w:pPr>
            <w:r>
              <w:rPr>
                <w:rFonts w:ascii="Arial" w:hAnsi="Arial" w:cs="Arial"/>
                <w:color w:val="000000"/>
                <w:sz w:val="20"/>
                <w:szCs w:val="20"/>
              </w:rPr>
              <w:t>kr 700</w:t>
            </w:r>
          </w:p>
        </w:tc>
      </w:tr>
    </w:tbl>
    <w:p w14:paraId="5B7A0F69" w14:textId="7E93653B" w:rsidR="00F008B1" w:rsidRDefault="00F008B1" w:rsidP="00F008B1"/>
    <w:p w14:paraId="74AE126C" w14:textId="6C7320FE" w:rsidR="00F008B1" w:rsidRDefault="000C30A0" w:rsidP="000C30A0">
      <w:pPr>
        <w:pStyle w:val="Overskrift4"/>
      </w:pPr>
      <w:r>
        <w:t>1.</w:t>
      </w:r>
      <w:r w:rsidR="00D92645">
        <w:t>3</w:t>
      </w:r>
      <w:r w:rsidR="00F008B1">
        <w:t>.</w:t>
      </w:r>
      <w:r>
        <w:t>1</w:t>
      </w:r>
      <w:r w:rsidR="00F008B1">
        <w:t>.6</w:t>
      </w:r>
      <w:r w:rsidR="00F008B1">
        <w:tab/>
        <w:t>Oppretting av matrikkelenhet uten fullført oppmålingsforretning</w:t>
      </w:r>
    </w:p>
    <w:tbl>
      <w:tblPr>
        <w:tblW w:w="9068" w:type="dxa"/>
        <w:tblCellMar>
          <w:left w:w="70" w:type="dxa"/>
          <w:right w:w="70" w:type="dxa"/>
        </w:tblCellMar>
        <w:tblLook w:val="04A0" w:firstRow="1" w:lastRow="0" w:firstColumn="1" w:lastColumn="0" w:noHBand="0" w:noVBand="1"/>
      </w:tblPr>
      <w:tblGrid>
        <w:gridCol w:w="6516"/>
        <w:gridCol w:w="1276"/>
        <w:gridCol w:w="1276"/>
      </w:tblGrid>
      <w:tr w:rsidR="002F3409" w:rsidRPr="0083224F" w14:paraId="1C04AFDC" w14:textId="77777777">
        <w:trPr>
          <w:trHeight w:val="283"/>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7EE431C" w14:textId="10B7EFD0" w:rsidR="002F3409" w:rsidRPr="0083224F" w:rsidRDefault="002F3409" w:rsidP="002F3409">
            <w:pPr>
              <w:spacing w:after="0" w:line="240" w:lineRule="auto"/>
              <w:rPr>
                <w:rFonts w:ascii="Calibri" w:eastAsia="Times New Roman" w:hAnsi="Calibri" w:cs="Calibri"/>
                <w:b/>
                <w:bCs/>
                <w:color w:val="000000"/>
                <w:sz w:val="18"/>
                <w:szCs w:val="18"/>
                <w:lang w:eastAsia="nb-NO"/>
              </w:rPr>
            </w:pPr>
            <w:r w:rsidRPr="0083224F">
              <w:rPr>
                <w:rFonts w:ascii="Calibri" w:eastAsia="Times New Roman" w:hAnsi="Calibri" w:cs="Calibri"/>
                <w:b/>
                <w:bCs/>
                <w:color w:val="000000"/>
                <w:sz w:val="18"/>
                <w:szCs w:val="18"/>
                <w:lang w:eastAsia="nb-NO"/>
              </w:rPr>
              <w:t>Oppretting av matrikkelenhet uten fullført oppmålingsforretning</w:t>
            </w:r>
          </w:p>
        </w:tc>
        <w:tc>
          <w:tcPr>
            <w:tcW w:w="1276" w:type="dxa"/>
            <w:tcBorders>
              <w:top w:val="single" w:sz="4" w:space="0" w:color="auto"/>
              <w:left w:val="nil"/>
              <w:bottom w:val="single" w:sz="4" w:space="0" w:color="auto"/>
              <w:right w:val="nil"/>
            </w:tcBorders>
            <w:shd w:val="clear" w:color="auto" w:fill="D9D9D9" w:themeFill="background1" w:themeFillShade="D9"/>
            <w:vAlign w:val="center"/>
          </w:tcPr>
          <w:p w14:paraId="6DE946CC" w14:textId="446289C8" w:rsidR="002F3409" w:rsidRDefault="004311E4" w:rsidP="002F3409">
            <w:pPr>
              <w:spacing w:after="0" w:line="240" w:lineRule="auto"/>
              <w:jc w:val="center"/>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2024</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A912CC3" w14:textId="55AF0248" w:rsidR="002F3409" w:rsidRPr="0083224F" w:rsidRDefault="004311E4" w:rsidP="002F3409">
            <w:pPr>
              <w:spacing w:after="0" w:line="240" w:lineRule="auto"/>
              <w:jc w:val="center"/>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2025</w:t>
            </w:r>
          </w:p>
        </w:tc>
      </w:tr>
      <w:tr w:rsidR="002F3409" w:rsidRPr="0083224F" w14:paraId="4DE27F77" w14:textId="77777777">
        <w:trPr>
          <w:trHeight w:val="241"/>
        </w:trPr>
        <w:tc>
          <w:tcPr>
            <w:tcW w:w="6516" w:type="dxa"/>
            <w:tcBorders>
              <w:top w:val="nil"/>
              <w:left w:val="single" w:sz="4" w:space="0" w:color="auto"/>
              <w:bottom w:val="single" w:sz="4" w:space="0" w:color="auto"/>
              <w:right w:val="single" w:sz="4" w:space="0" w:color="auto"/>
            </w:tcBorders>
            <w:shd w:val="clear" w:color="auto" w:fill="auto"/>
            <w:hideMark/>
          </w:tcPr>
          <w:p w14:paraId="7ADB41FE" w14:textId="3329B575" w:rsidR="002F3409" w:rsidRPr="0083224F" w:rsidRDefault="002F3409" w:rsidP="002F3409">
            <w:pPr>
              <w:spacing w:after="0" w:line="240" w:lineRule="auto"/>
              <w:rPr>
                <w:rFonts w:ascii="Arial" w:eastAsia="Times New Roman" w:hAnsi="Arial" w:cs="Arial"/>
                <w:sz w:val="18"/>
                <w:szCs w:val="18"/>
                <w:lang w:eastAsia="nb-NO"/>
              </w:rPr>
            </w:pPr>
            <w:r w:rsidRPr="0083224F">
              <w:rPr>
                <w:rFonts w:ascii="Arial" w:eastAsia="Times New Roman" w:hAnsi="Arial" w:cs="Arial"/>
                <w:sz w:val="18"/>
                <w:szCs w:val="18"/>
                <w:lang w:eastAsia="nb-NO"/>
              </w:rPr>
              <w:t>Gebyr for oppretting av matrikkelenh</w:t>
            </w:r>
            <w:r>
              <w:rPr>
                <w:rFonts w:ascii="Arial" w:eastAsia="Times New Roman" w:hAnsi="Arial" w:cs="Arial"/>
                <w:sz w:val="18"/>
                <w:szCs w:val="18"/>
                <w:lang w:eastAsia="nb-NO"/>
              </w:rPr>
              <w:t>e</w:t>
            </w:r>
            <w:r w:rsidRPr="0083224F">
              <w:rPr>
                <w:rFonts w:ascii="Arial" w:eastAsia="Times New Roman" w:hAnsi="Arial" w:cs="Arial"/>
                <w:sz w:val="18"/>
                <w:szCs w:val="18"/>
                <w:lang w:eastAsia="nb-NO"/>
              </w:rPr>
              <w:t>t uten fullført oppmålings</w:t>
            </w:r>
            <w:r w:rsidR="003670D5" w:rsidRPr="0083224F">
              <w:rPr>
                <w:rFonts w:ascii="Arial" w:eastAsia="Times New Roman" w:hAnsi="Arial" w:cs="Arial"/>
                <w:sz w:val="18"/>
                <w:szCs w:val="18"/>
                <w:lang w:eastAsia="nb-NO"/>
              </w:rPr>
              <w:t>forretning</w:t>
            </w:r>
          </w:p>
        </w:tc>
        <w:tc>
          <w:tcPr>
            <w:tcW w:w="1276" w:type="dxa"/>
            <w:tcBorders>
              <w:top w:val="nil"/>
              <w:left w:val="nil"/>
              <w:bottom w:val="single" w:sz="4" w:space="0" w:color="auto"/>
              <w:right w:val="nil"/>
            </w:tcBorders>
            <w:vAlign w:val="center"/>
          </w:tcPr>
          <w:p w14:paraId="6D9CF663" w14:textId="1F525B4B" w:rsidR="002F3409" w:rsidRPr="00DF690B" w:rsidRDefault="002F3409" w:rsidP="00DF690B">
            <w:pPr>
              <w:spacing w:after="0"/>
              <w:jc w:val="right"/>
              <w:rPr>
                <w:rFonts w:ascii="Arial" w:hAnsi="Arial" w:cs="Arial"/>
                <w:sz w:val="20"/>
                <w:szCs w:val="20"/>
              </w:rPr>
            </w:pPr>
            <w:r w:rsidRPr="00DF690B">
              <w:rPr>
                <w:rFonts w:ascii="Arial" w:hAnsi="Arial" w:cs="Arial"/>
                <w:sz w:val="20"/>
                <w:szCs w:val="20"/>
              </w:rPr>
              <w:t xml:space="preserve"> </w:t>
            </w:r>
            <w:r w:rsidR="00293FF9" w:rsidRPr="00DF690B">
              <w:rPr>
                <w:rFonts w:ascii="Arial" w:hAnsi="Arial" w:cs="Arial"/>
                <w:sz w:val="20"/>
                <w:szCs w:val="20"/>
              </w:rPr>
              <w:t xml:space="preserve">kr 5 </w:t>
            </w:r>
            <w:r w:rsidR="003670D5">
              <w:rPr>
                <w:rFonts w:ascii="Arial" w:hAnsi="Arial" w:cs="Arial"/>
                <w:sz w:val="20"/>
                <w:szCs w:val="20"/>
              </w:rPr>
              <w:t>60</w:t>
            </w:r>
            <w:r w:rsidR="00293FF9" w:rsidRPr="00DF690B">
              <w:rPr>
                <w:rFonts w:ascii="Arial" w:hAnsi="Arial" w:cs="Arial"/>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487F9A85" w14:textId="20024D9F" w:rsidR="003E274E" w:rsidRPr="00DF690B" w:rsidRDefault="00DF690B" w:rsidP="00DF690B">
            <w:pPr>
              <w:spacing w:after="0"/>
              <w:jc w:val="right"/>
              <w:rPr>
                <w:rFonts w:ascii="Arial" w:hAnsi="Arial" w:cs="Arial"/>
                <w:sz w:val="20"/>
                <w:szCs w:val="20"/>
              </w:rPr>
            </w:pPr>
            <w:r>
              <w:rPr>
                <w:rFonts w:ascii="Arial" w:hAnsi="Arial" w:cs="Arial"/>
                <w:sz w:val="20"/>
                <w:szCs w:val="20"/>
              </w:rPr>
              <w:t xml:space="preserve">kr </w:t>
            </w:r>
            <w:r w:rsidR="005A48FC">
              <w:rPr>
                <w:rFonts w:ascii="Arial" w:hAnsi="Arial" w:cs="Arial"/>
                <w:sz w:val="20"/>
                <w:szCs w:val="20"/>
              </w:rPr>
              <w:t>2 800</w:t>
            </w:r>
          </w:p>
        </w:tc>
      </w:tr>
    </w:tbl>
    <w:p w14:paraId="55C7C4F5" w14:textId="515E4893" w:rsidR="00F008B1" w:rsidRDefault="00F008B1" w:rsidP="00F008B1">
      <w:r>
        <w:t xml:space="preserve">I tillegg kan </w:t>
      </w:r>
      <w:r w:rsidR="00DF690B">
        <w:t xml:space="preserve">det </w:t>
      </w:r>
      <w:r>
        <w:t>komme tilleggsgebyr for å utføre oppmålingsforretning.</w:t>
      </w:r>
    </w:p>
    <w:p w14:paraId="6BDBC211" w14:textId="77777777" w:rsidR="00F008B1" w:rsidRDefault="00F008B1" w:rsidP="00F008B1"/>
    <w:p w14:paraId="68B108EC" w14:textId="1280D324" w:rsidR="00F008B1" w:rsidRDefault="00D85A2E" w:rsidP="00D85A2E">
      <w:pPr>
        <w:pStyle w:val="Overskrift4"/>
      </w:pPr>
      <w:r>
        <w:t>1.</w:t>
      </w:r>
      <w:r w:rsidR="00D92645">
        <w:t>3</w:t>
      </w:r>
      <w:r w:rsidR="00F008B1">
        <w:t>.</w:t>
      </w:r>
      <w:r>
        <w:t>1</w:t>
      </w:r>
      <w:r w:rsidR="00F008B1">
        <w:t>.7</w:t>
      </w:r>
      <w:r w:rsidR="00F008B1">
        <w:tab/>
        <w:t>Avbrudd i oppmålingsforretning eller matrikulering</w:t>
      </w:r>
    </w:p>
    <w:p w14:paraId="5AFA3447" w14:textId="58D672D7" w:rsidR="00F008B1" w:rsidRDefault="00F008B1" w:rsidP="00F008B1">
      <w:r>
        <w:t>Gebyr for utført arbeid når saken blir trukket før den er fullført, må avvises eller ikke lar seg matrikkelføre på grunn av endrede</w:t>
      </w:r>
      <w:r w:rsidR="00F80B10" w:rsidRPr="00F80B10">
        <w:t xml:space="preserve"> </w:t>
      </w:r>
      <w:r>
        <w:t xml:space="preserve">hjemmelsforhold settes til 1/3 av gebyrsatsene </w:t>
      </w:r>
      <w:r w:rsidR="00F80B10" w:rsidRPr="00F80B10">
        <w:t>aktuelt gebyr</w:t>
      </w:r>
      <w:r w:rsidR="00A1611D">
        <w:t>.</w:t>
      </w:r>
    </w:p>
    <w:p w14:paraId="09B5222D" w14:textId="77777777" w:rsidR="00BE2271" w:rsidRDefault="00BE2271" w:rsidP="00F008B1"/>
    <w:p w14:paraId="6511D2FE" w14:textId="1F64CCCB" w:rsidR="00F008B1" w:rsidRDefault="00D85A2E" w:rsidP="00FA1250">
      <w:pPr>
        <w:pStyle w:val="Overskrift3"/>
      </w:pPr>
      <w:r>
        <w:t>1.</w:t>
      </w:r>
      <w:r w:rsidR="00372731">
        <w:t>3</w:t>
      </w:r>
      <w:r w:rsidR="00F008B1">
        <w:t>.</w:t>
      </w:r>
      <w:r w:rsidR="00FA1250">
        <w:t>2</w:t>
      </w:r>
      <w:r w:rsidR="00F008B1">
        <w:tab/>
        <w:t>Grensejustering</w:t>
      </w:r>
    </w:p>
    <w:p w14:paraId="77D83FE0" w14:textId="2813891C" w:rsidR="00F008B1" w:rsidRDefault="00FA1250" w:rsidP="00FA1250">
      <w:pPr>
        <w:pStyle w:val="Overskrift4"/>
      </w:pPr>
      <w:r>
        <w:t>1.</w:t>
      </w:r>
      <w:r w:rsidR="00372731">
        <w:t>3</w:t>
      </w:r>
      <w:r w:rsidR="00F008B1">
        <w:t>.</w:t>
      </w:r>
      <w:r>
        <w:t>2</w:t>
      </w:r>
      <w:r w:rsidR="00F008B1">
        <w:t>.1</w:t>
      </w:r>
      <w:r w:rsidR="00F008B1">
        <w:tab/>
        <w:t>Grunneiendom</w:t>
      </w:r>
    </w:p>
    <w:p w14:paraId="3E1759E7" w14:textId="4C1CF9B1" w:rsidR="00F008B1" w:rsidRDefault="00F008B1" w:rsidP="00F008B1">
      <w:r>
        <w:t xml:space="preserve">Ved gebyr for grensejustering kan arealet for involverte eiendommer justeres med inntil 5 % av eiendommens areal. (maksimalgrensen er satt til 500 m²). </w:t>
      </w:r>
      <w:r w:rsidR="00401268" w:rsidRPr="00401268">
        <w:t xml:space="preserve"> </w:t>
      </w:r>
      <w:r>
        <w:t>En eiendom kan imidlertid ikke avgi areal som i sum overstiger 20 % av eiendommens areal før justeringen.</w:t>
      </w:r>
    </w:p>
    <w:tbl>
      <w:tblPr>
        <w:tblW w:w="9068" w:type="dxa"/>
        <w:tblCellMar>
          <w:left w:w="70" w:type="dxa"/>
          <w:right w:w="70" w:type="dxa"/>
        </w:tblCellMar>
        <w:tblLook w:val="04A0" w:firstRow="1" w:lastRow="0" w:firstColumn="1" w:lastColumn="0" w:noHBand="0" w:noVBand="1"/>
      </w:tblPr>
      <w:tblGrid>
        <w:gridCol w:w="6516"/>
        <w:gridCol w:w="1276"/>
        <w:gridCol w:w="1276"/>
      </w:tblGrid>
      <w:tr w:rsidR="003E274E" w:rsidRPr="00E42733" w14:paraId="0A50CC42" w14:textId="77777777">
        <w:trPr>
          <w:trHeight w:val="342"/>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F19583F" w14:textId="43BC56FD" w:rsidR="003E274E" w:rsidRPr="00E42733" w:rsidRDefault="003E274E" w:rsidP="003E274E">
            <w:pPr>
              <w:spacing w:after="0" w:line="240" w:lineRule="auto"/>
              <w:rPr>
                <w:rFonts w:ascii="Calibri" w:eastAsia="Times New Roman" w:hAnsi="Calibri" w:cs="Calibri"/>
                <w:b/>
                <w:bCs/>
                <w:color w:val="000000"/>
                <w:sz w:val="18"/>
                <w:szCs w:val="18"/>
                <w:lang w:eastAsia="nb-NO"/>
              </w:rPr>
            </w:pPr>
            <w:r w:rsidRPr="00E42733">
              <w:rPr>
                <w:rFonts w:ascii="Calibri" w:eastAsia="Times New Roman" w:hAnsi="Calibri" w:cs="Calibri"/>
                <w:b/>
                <w:bCs/>
                <w:color w:val="000000"/>
                <w:sz w:val="18"/>
                <w:szCs w:val="18"/>
                <w:lang w:eastAsia="nb-NO"/>
              </w:rPr>
              <w:t>Grunneiendom</w:t>
            </w:r>
          </w:p>
        </w:tc>
        <w:tc>
          <w:tcPr>
            <w:tcW w:w="1276" w:type="dxa"/>
            <w:tcBorders>
              <w:top w:val="single" w:sz="4" w:space="0" w:color="auto"/>
              <w:left w:val="nil"/>
              <w:bottom w:val="single" w:sz="4" w:space="0" w:color="auto"/>
              <w:right w:val="nil"/>
            </w:tcBorders>
            <w:shd w:val="clear" w:color="auto" w:fill="D9D9D9" w:themeFill="background1" w:themeFillShade="D9"/>
            <w:vAlign w:val="center"/>
          </w:tcPr>
          <w:p w14:paraId="639302BB" w14:textId="7A180EEE" w:rsidR="003E274E" w:rsidRDefault="004311E4" w:rsidP="003E274E">
            <w:pPr>
              <w:spacing w:after="0" w:line="240" w:lineRule="auto"/>
              <w:jc w:val="center"/>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2024</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A5B3DEF" w14:textId="6D8D54ED" w:rsidR="003E274E" w:rsidRPr="00E42733" w:rsidRDefault="004311E4" w:rsidP="003E274E">
            <w:pPr>
              <w:spacing w:after="0" w:line="240" w:lineRule="auto"/>
              <w:jc w:val="center"/>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2025</w:t>
            </w:r>
          </w:p>
        </w:tc>
      </w:tr>
      <w:tr w:rsidR="00DB79AD" w:rsidRPr="00E42733" w14:paraId="29F4C635" w14:textId="77777777" w:rsidTr="004C02A6">
        <w:trPr>
          <w:trHeight w:val="291"/>
        </w:trPr>
        <w:tc>
          <w:tcPr>
            <w:tcW w:w="6516" w:type="dxa"/>
            <w:tcBorders>
              <w:top w:val="nil"/>
              <w:left w:val="single" w:sz="4" w:space="0" w:color="auto"/>
              <w:bottom w:val="single" w:sz="4" w:space="0" w:color="auto"/>
              <w:right w:val="single" w:sz="4" w:space="0" w:color="auto"/>
            </w:tcBorders>
            <w:shd w:val="clear" w:color="auto" w:fill="auto"/>
            <w:noWrap/>
            <w:hideMark/>
          </w:tcPr>
          <w:p w14:paraId="18D75213" w14:textId="77777777" w:rsidR="00DB79AD" w:rsidRPr="00E42733" w:rsidRDefault="00DB79AD" w:rsidP="00DB79AD">
            <w:pPr>
              <w:spacing w:after="0" w:line="240" w:lineRule="auto"/>
              <w:rPr>
                <w:rFonts w:ascii="Arial" w:eastAsia="Times New Roman" w:hAnsi="Arial" w:cs="Arial"/>
                <w:sz w:val="18"/>
                <w:szCs w:val="18"/>
                <w:lang w:eastAsia="nb-NO"/>
              </w:rPr>
            </w:pPr>
            <w:r w:rsidRPr="00E42733">
              <w:rPr>
                <w:rFonts w:ascii="Arial" w:eastAsia="Times New Roman" w:hAnsi="Arial" w:cs="Arial"/>
                <w:sz w:val="18"/>
                <w:szCs w:val="18"/>
                <w:lang w:eastAsia="nb-NO"/>
              </w:rPr>
              <w:t>Overføring mellom to eiendommer med areal fra 0 – 250 m²</w:t>
            </w:r>
          </w:p>
        </w:tc>
        <w:tc>
          <w:tcPr>
            <w:tcW w:w="1276" w:type="dxa"/>
            <w:tcBorders>
              <w:top w:val="nil"/>
              <w:left w:val="nil"/>
              <w:bottom w:val="single" w:sz="4" w:space="0" w:color="auto"/>
              <w:right w:val="nil"/>
            </w:tcBorders>
            <w:vAlign w:val="bottom"/>
          </w:tcPr>
          <w:p w14:paraId="0BDAD853" w14:textId="2095C3B2" w:rsidR="00DB79AD" w:rsidRPr="00DF690B" w:rsidRDefault="00DB79AD" w:rsidP="00DB79AD">
            <w:pPr>
              <w:spacing w:after="0" w:line="240" w:lineRule="auto"/>
              <w:jc w:val="right"/>
              <w:rPr>
                <w:rFonts w:ascii="Arial" w:hAnsi="Arial" w:cs="Arial"/>
                <w:sz w:val="20"/>
                <w:szCs w:val="20"/>
              </w:rPr>
            </w:pPr>
            <w:r>
              <w:rPr>
                <w:rFonts w:ascii="Arial" w:hAnsi="Arial" w:cs="Arial"/>
                <w:sz w:val="20"/>
                <w:szCs w:val="20"/>
              </w:rPr>
              <w:t>kr 10 920</w:t>
            </w:r>
          </w:p>
        </w:tc>
        <w:tc>
          <w:tcPr>
            <w:tcW w:w="1276" w:type="dxa"/>
            <w:tcBorders>
              <w:top w:val="nil"/>
              <w:left w:val="nil"/>
              <w:bottom w:val="single" w:sz="4" w:space="0" w:color="auto"/>
              <w:right w:val="single" w:sz="4" w:space="0" w:color="auto"/>
            </w:tcBorders>
            <w:shd w:val="clear" w:color="auto" w:fill="auto"/>
            <w:noWrap/>
            <w:vAlign w:val="center"/>
            <w:hideMark/>
          </w:tcPr>
          <w:p w14:paraId="17746F08" w14:textId="64760524" w:rsidR="00DB79AD" w:rsidRPr="00447664" w:rsidRDefault="00DB79AD" w:rsidP="00DB79AD">
            <w:pPr>
              <w:spacing w:after="0" w:line="240" w:lineRule="auto"/>
              <w:jc w:val="right"/>
              <w:rPr>
                <w:rFonts w:ascii="Arial" w:hAnsi="Arial" w:cs="Arial"/>
                <w:sz w:val="20"/>
                <w:szCs w:val="20"/>
              </w:rPr>
            </w:pPr>
            <w:r>
              <w:rPr>
                <w:rFonts w:ascii="Arial" w:hAnsi="Arial" w:cs="Arial"/>
                <w:color w:val="000000"/>
                <w:sz w:val="20"/>
                <w:szCs w:val="20"/>
              </w:rPr>
              <w:t>kr 5 460</w:t>
            </w:r>
          </w:p>
        </w:tc>
      </w:tr>
      <w:tr w:rsidR="00DB79AD" w:rsidRPr="00E42733" w14:paraId="6D3342E9" w14:textId="77777777" w:rsidTr="004C02A6">
        <w:trPr>
          <w:trHeight w:val="291"/>
        </w:trPr>
        <w:tc>
          <w:tcPr>
            <w:tcW w:w="6516" w:type="dxa"/>
            <w:tcBorders>
              <w:top w:val="nil"/>
              <w:left w:val="single" w:sz="4" w:space="0" w:color="auto"/>
              <w:bottom w:val="single" w:sz="4" w:space="0" w:color="auto"/>
              <w:right w:val="single" w:sz="4" w:space="0" w:color="auto"/>
            </w:tcBorders>
            <w:shd w:val="clear" w:color="auto" w:fill="auto"/>
            <w:noWrap/>
            <w:hideMark/>
          </w:tcPr>
          <w:p w14:paraId="2E64A34A" w14:textId="77777777" w:rsidR="00DB79AD" w:rsidRPr="00E42733" w:rsidRDefault="00DB79AD" w:rsidP="00DB79AD">
            <w:pPr>
              <w:spacing w:after="0" w:line="240" w:lineRule="auto"/>
              <w:rPr>
                <w:rFonts w:ascii="Arial" w:eastAsia="Times New Roman" w:hAnsi="Arial" w:cs="Arial"/>
                <w:sz w:val="18"/>
                <w:szCs w:val="18"/>
                <w:lang w:eastAsia="nb-NO"/>
              </w:rPr>
            </w:pPr>
            <w:r w:rsidRPr="00E42733">
              <w:rPr>
                <w:rFonts w:ascii="Arial" w:eastAsia="Times New Roman" w:hAnsi="Arial" w:cs="Arial"/>
                <w:sz w:val="18"/>
                <w:szCs w:val="18"/>
                <w:lang w:eastAsia="nb-NO"/>
              </w:rPr>
              <w:t>Overføring mellom to eiendommer med areal fra areal fra 251 – 500 m²</w:t>
            </w:r>
          </w:p>
        </w:tc>
        <w:tc>
          <w:tcPr>
            <w:tcW w:w="1276" w:type="dxa"/>
            <w:tcBorders>
              <w:top w:val="nil"/>
              <w:left w:val="nil"/>
              <w:bottom w:val="single" w:sz="4" w:space="0" w:color="auto"/>
              <w:right w:val="nil"/>
            </w:tcBorders>
            <w:vAlign w:val="bottom"/>
          </w:tcPr>
          <w:p w14:paraId="7839E2D0" w14:textId="7893FF0D" w:rsidR="00DB79AD" w:rsidRPr="00DF690B" w:rsidRDefault="00DB79AD" w:rsidP="00DB79AD">
            <w:pPr>
              <w:spacing w:after="0" w:line="240" w:lineRule="auto"/>
              <w:jc w:val="right"/>
              <w:rPr>
                <w:rFonts w:ascii="Arial" w:hAnsi="Arial" w:cs="Arial"/>
                <w:sz w:val="20"/>
                <w:szCs w:val="20"/>
              </w:rPr>
            </w:pPr>
            <w:r>
              <w:rPr>
                <w:rFonts w:ascii="Arial" w:hAnsi="Arial" w:cs="Arial"/>
                <w:sz w:val="20"/>
                <w:szCs w:val="20"/>
              </w:rPr>
              <w:t>kr 16 100</w:t>
            </w:r>
          </w:p>
        </w:tc>
        <w:tc>
          <w:tcPr>
            <w:tcW w:w="1276" w:type="dxa"/>
            <w:tcBorders>
              <w:top w:val="nil"/>
              <w:left w:val="nil"/>
              <w:bottom w:val="single" w:sz="4" w:space="0" w:color="auto"/>
              <w:right w:val="single" w:sz="4" w:space="0" w:color="auto"/>
            </w:tcBorders>
            <w:shd w:val="clear" w:color="auto" w:fill="auto"/>
            <w:noWrap/>
            <w:vAlign w:val="center"/>
            <w:hideMark/>
          </w:tcPr>
          <w:p w14:paraId="65D92506" w14:textId="64EC2A32" w:rsidR="00DB79AD" w:rsidRPr="00447664" w:rsidRDefault="00DB79AD" w:rsidP="00DB79AD">
            <w:pPr>
              <w:spacing w:after="0" w:line="240" w:lineRule="auto"/>
              <w:jc w:val="right"/>
              <w:rPr>
                <w:rFonts w:ascii="Arial" w:hAnsi="Arial" w:cs="Arial"/>
                <w:sz w:val="20"/>
                <w:szCs w:val="20"/>
              </w:rPr>
            </w:pPr>
            <w:r>
              <w:rPr>
                <w:rFonts w:ascii="Arial" w:hAnsi="Arial" w:cs="Arial"/>
                <w:color w:val="000000"/>
                <w:sz w:val="20"/>
                <w:szCs w:val="20"/>
              </w:rPr>
              <w:t>kr 8 050</w:t>
            </w:r>
          </w:p>
        </w:tc>
      </w:tr>
      <w:tr w:rsidR="00DB79AD" w:rsidRPr="00E42733" w14:paraId="01B39700" w14:textId="77777777" w:rsidTr="004C02A6">
        <w:trPr>
          <w:trHeight w:val="291"/>
        </w:trPr>
        <w:tc>
          <w:tcPr>
            <w:tcW w:w="6516" w:type="dxa"/>
            <w:tcBorders>
              <w:top w:val="nil"/>
              <w:left w:val="single" w:sz="4" w:space="0" w:color="auto"/>
              <w:bottom w:val="single" w:sz="4" w:space="0" w:color="auto"/>
              <w:right w:val="single" w:sz="4" w:space="0" w:color="auto"/>
            </w:tcBorders>
            <w:shd w:val="clear" w:color="auto" w:fill="auto"/>
            <w:noWrap/>
            <w:hideMark/>
          </w:tcPr>
          <w:p w14:paraId="629AE273" w14:textId="77777777" w:rsidR="00DB79AD" w:rsidRPr="00E42733" w:rsidRDefault="00DB79AD" w:rsidP="00DB79AD">
            <w:pPr>
              <w:spacing w:after="0" w:line="240" w:lineRule="auto"/>
              <w:rPr>
                <w:rFonts w:ascii="Arial" w:eastAsia="Times New Roman" w:hAnsi="Arial" w:cs="Arial"/>
                <w:sz w:val="18"/>
                <w:szCs w:val="18"/>
                <w:lang w:eastAsia="nb-NO"/>
              </w:rPr>
            </w:pPr>
            <w:r w:rsidRPr="00E42733">
              <w:rPr>
                <w:rFonts w:ascii="Arial" w:eastAsia="Times New Roman" w:hAnsi="Arial" w:cs="Arial"/>
                <w:sz w:val="18"/>
                <w:szCs w:val="18"/>
                <w:lang w:eastAsia="nb-NO"/>
              </w:rPr>
              <w:t xml:space="preserve">Tillegg for overføring av areal mellom 3 eller </w:t>
            </w:r>
            <w:proofErr w:type="spellStart"/>
            <w:r w:rsidRPr="00E42733">
              <w:rPr>
                <w:rFonts w:ascii="Arial" w:eastAsia="Times New Roman" w:hAnsi="Arial" w:cs="Arial"/>
                <w:sz w:val="18"/>
                <w:szCs w:val="18"/>
                <w:lang w:eastAsia="nb-NO"/>
              </w:rPr>
              <w:t>fler</w:t>
            </w:r>
            <w:proofErr w:type="spellEnd"/>
            <w:r w:rsidRPr="00E42733">
              <w:rPr>
                <w:rFonts w:ascii="Arial" w:eastAsia="Times New Roman" w:hAnsi="Arial" w:cs="Arial"/>
                <w:sz w:val="18"/>
                <w:szCs w:val="18"/>
                <w:lang w:eastAsia="nb-NO"/>
              </w:rPr>
              <w:t xml:space="preserve"> eiendommer, pr </w:t>
            </w:r>
            <w:proofErr w:type="spellStart"/>
            <w:r w:rsidRPr="00E42733">
              <w:rPr>
                <w:rFonts w:ascii="Arial" w:eastAsia="Times New Roman" w:hAnsi="Arial" w:cs="Arial"/>
                <w:sz w:val="18"/>
                <w:szCs w:val="18"/>
                <w:lang w:eastAsia="nb-NO"/>
              </w:rPr>
              <w:t>stk</w:t>
            </w:r>
            <w:proofErr w:type="spellEnd"/>
            <w:r w:rsidRPr="00E42733">
              <w:rPr>
                <w:rFonts w:ascii="Arial" w:eastAsia="Times New Roman" w:hAnsi="Arial" w:cs="Arial"/>
                <w:sz w:val="18"/>
                <w:szCs w:val="18"/>
                <w:lang w:eastAsia="nb-NO"/>
              </w:rPr>
              <w:t xml:space="preserve"> over 2</w:t>
            </w:r>
          </w:p>
        </w:tc>
        <w:tc>
          <w:tcPr>
            <w:tcW w:w="1276" w:type="dxa"/>
            <w:tcBorders>
              <w:top w:val="nil"/>
              <w:left w:val="nil"/>
              <w:bottom w:val="single" w:sz="4" w:space="0" w:color="auto"/>
              <w:right w:val="nil"/>
            </w:tcBorders>
            <w:vAlign w:val="bottom"/>
          </w:tcPr>
          <w:p w14:paraId="75E883B0" w14:textId="574E3EDD" w:rsidR="00DB79AD" w:rsidRPr="00DF690B" w:rsidRDefault="00DB79AD" w:rsidP="00DB79AD">
            <w:pPr>
              <w:spacing w:after="0" w:line="240" w:lineRule="auto"/>
              <w:jc w:val="right"/>
              <w:rPr>
                <w:rFonts w:ascii="Arial" w:hAnsi="Arial" w:cs="Arial"/>
                <w:sz w:val="20"/>
                <w:szCs w:val="20"/>
              </w:rPr>
            </w:pPr>
            <w:r>
              <w:rPr>
                <w:rFonts w:ascii="Arial" w:hAnsi="Arial" w:cs="Arial"/>
                <w:sz w:val="20"/>
                <w:szCs w:val="20"/>
              </w:rPr>
              <w:t>kr 4 200</w:t>
            </w:r>
          </w:p>
        </w:tc>
        <w:tc>
          <w:tcPr>
            <w:tcW w:w="1276" w:type="dxa"/>
            <w:tcBorders>
              <w:top w:val="nil"/>
              <w:left w:val="nil"/>
              <w:bottom w:val="single" w:sz="4" w:space="0" w:color="auto"/>
              <w:right w:val="single" w:sz="4" w:space="0" w:color="auto"/>
            </w:tcBorders>
            <w:shd w:val="clear" w:color="auto" w:fill="auto"/>
            <w:noWrap/>
            <w:vAlign w:val="center"/>
            <w:hideMark/>
          </w:tcPr>
          <w:p w14:paraId="6AEE2EB7" w14:textId="65E15F2B" w:rsidR="00DB79AD" w:rsidRPr="00447664" w:rsidRDefault="00DB79AD" w:rsidP="00DB79AD">
            <w:pPr>
              <w:spacing w:after="0" w:line="240" w:lineRule="auto"/>
              <w:jc w:val="right"/>
              <w:rPr>
                <w:rFonts w:ascii="Arial" w:hAnsi="Arial" w:cs="Arial"/>
                <w:sz w:val="20"/>
                <w:szCs w:val="20"/>
              </w:rPr>
            </w:pPr>
            <w:r>
              <w:rPr>
                <w:rFonts w:ascii="Arial" w:hAnsi="Arial" w:cs="Arial"/>
                <w:color w:val="000000"/>
                <w:sz w:val="20"/>
                <w:szCs w:val="20"/>
              </w:rPr>
              <w:t>kr 2 100</w:t>
            </w:r>
          </w:p>
        </w:tc>
      </w:tr>
    </w:tbl>
    <w:p w14:paraId="598B2082" w14:textId="77777777" w:rsidR="00F008B1" w:rsidRDefault="00F008B1" w:rsidP="00F008B1"/>
    <w:p w14:paraId="496B0147" w14:textId="723325AC" w:rsidR="00F008B1" w:rsidRDefault="00FA1250" w:rsidP="00FA1250">
      <w:pPr>
        <w:pStyle w:val="Overskrift4"/>
      </w:pPr>
      <w:r>
        <w:t>1.</w:t>
      </w:r>
      <w:r w:rsidR="00372731">
        <w:t>3</w:t>
      </w:r>
      <w:r>
        <w:t>.2</w:t>
      </w:r>
      <w:r w:rsidR="00F008B1">
        <w:t>.</w:t>
      </w:r>
      <w:r w:rsidR="001831F3">
        <w:t>2</w:t>
      </w:r>
      <w:r w:rsidR="00F008B1">
        <w:tab/>
        <w:t>Anleggseiendom</w:t>
      </w:r>
    </w:p>
    <w:p w14:paraId="291CE9C5" w14:textId="77777777" w:rsidR="00F008B1" w:rsidRDefault="00F008B1" w:rsidP="00F008B1">
      <w:r>
        <w:t>For anleggseiendom kan volumet justeres med inntil 5 % av anleggseiendommens volum, men den maksimale grensen settes til 1000 m³</w:t>
      </w:r>
    </w:p>
    <w:tbl>
      <w:tblPr>
        <w:tblW w:w="9068" w:type="dxa"/>
        <w:tblCellMar>
          <w:left w:w="70" w:type="dxa"/>
          <w:right w:w="70" w:type="dxa"/>
        </w:tblCellMar>
        <w:tblLook w:val="04A0" w:firstRow="1" w:lastRow="0" w:firstColumn="1" w:lastColumn="0" w:noHBand="0" w:noVBand="1"/>
      </w:tblPr>
      <w:tblGrid>
        <w:gridCol w:w="6516"/>
        <w:gridCol w:w="1276"/>
        <w:gridCol w:w="1276"/>
      </w:tblGrid>
      <w:tr w:rsidR="00511D24" w:rsidRPr="00EE31EB" w14:paraId="2B763B21" w14:textId="77777777">
        <w:trPr>
          <w:trHeight w:val="285"/>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C9BC9C" w14:textId="7E4EE154" w:rsidR="00511D24" w:rsidRPr="00EE31EB" w:rsidRDefault="00511D24" w:rsidP="00511D24">
            <w:pPr>
              <w:spacing w:after="0" w:line="240" w:lineRule="auto"/>
              <w:rPr>
                <w:rFonts w:ascii="Calibri" w:eastAsia="Times New Roman" w:hAnsi="Calibri" w:cs="Calibri"/>
                <w:b/>
                <w:bCs/>
                <w:color w:val="000000"/>
                <w:sz w:val="18"/>
                <w:szCs w:val="18"/>
                <w:lang w:eastAsia="nb-NO"/>
              </w:rPr>
            </w:pPr>
            <w:r w:rsidRPr="00EE31EB">
              <w:rPr>
                <w:rFonts w:ascii="Calibri" w:eastAsia="Times New Roman" w:hAnsi="Calibri" w:cs="Calibri"/>
                <w:b/>
                <w:bCs/>
                <w:color w:val="000000"/>
                <w:sz w:val="18"/>
                <w:szCs w:val="18"/>
                <w:lang w:eastAsia="nb-NO"/>
              </w:rPr>
              <w:t>Anleggseiendom</w:t>
            </w:r>
          </w:p>
        </w:tc>
        <w:tc>
          <w:tcPr>
            <w:tcW w:w="1276" w:type="dxa"/>
            <w:tcBorders>
              <w:top w:val="single" w:sz="4" w:space="0" w:color="auto"/>
              <w:left w:val="nil"/>
              <w:bottom w:val="single" w:sz="4" w:space="0" w:color="auto"/>
              <w:right w:val="nil"/>
            </w:tcBorders>
            <w:shd w:val="clear" w:color="auto" w:fill="D9D9D9" w:themeFill="background1" w:themeFillShade="D9"/>
            <w:vAlign w:val="center"/>
          </w:tcPr>
          <w:p w14:paraId="1CF39525" w14:textId="447D2032" w:rsidR="00511D24" w:rsidRDefault="004311E4" w:rsidP="00511D24">
            <w:pPr>
              <w:spacing w:after="0" w:line="240" w:lineRule="auto"/>
              <w:jc w:val="center"/>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2024</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C557187" w14:textId="364583FB" w:rsidR="00511D24" w:rsidRPr="00EE31EB" w:rsidRDefault="004311E4" w:rsidP="00511D24">
            <w:pPr>
              <w:spacing w:after="0" w:line="240" w:lineRule="auto"/>
              <w:jc w:val="center"/>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2025</w:t>
            </w:r>
          </w:p>
        </w:tc>
      </w:tr>
      <w:tr w:rsidR="00DB79AD" w:rsidRPr="00EE31EB" w14:paraId="0AD3ED36" w14:textId="77777777" w:rsidTr="001A313F">
        <w:trPr>
          <w:trHeight w:val="242"/>
        </w:trPr>
        <w:tc>
          <w:tcPr>
            <w:tcW w:w="6516" w:type="dxa"/>
            <w:tcBorders>
              <w:top w:val="nil"/>
              <w:left w:val="single" w:sz="4" w:space="0" w:color="auto"/>
              <w:bottom w:val="single" w:sz="4" w:space="0" w:color="auto"/>
              <w:right w:val="single" w:sz="4" w:space="0" w:color="auto"/>
            </w:tcBorders>
            <w:shd w:val="clear" w:color="auto" w:fill="auto"/>
            <w:noWrap/>
            <w:hideMark/>
          </w:tcPr>
          <w:p w14:paraId="7CA0C921" w14:textId="77777777" w:rsidR="00DB79AD" w:rsidRPr="00EE31EB" w:rsidRDefault="00DB79AD" w:rsidP="00DB79AD">
            <w:pPr>
              <w:spacing w:after="0" w:line="240" w:lineRule="auto"/>
              <w:rPr>
                <w:rFonts w:ascii="Arial" w:eastAsia="Times New Roman" w:hAnsi="Arial" w:cs="Arial"/>
                <w:sz w:val="18"/>
                <w:szCs w:val="18"/>
                <w:lang w:eastAsia="nb-NO"/>
              </w:rPr>
            </w:pPr>
            <w:r w:rsidRPr="00EE31EB">
              <w:rPr>
                <w:rFonts w:ascii="Arial" w:eastAsia="Times New Roman" w:hAnsi="Arial" w:cs="Arial"/>
                <w:sz w:val="18"/>
                <w:szCs w:val="18"/>
                <w:lang w:eastAsia="nb-NO"/>
              </w:rPr>
              <w:t xml:space="preserve">Overføring mellom to anleggseiendommer med volum fra 0 – 250 m³ </w:t>
            </w:r>
          </w:p>
        </w:tc>
        <w:tc>
          <w:tcPr>
            <w:tcW w:w="1276" w:type="dxa"/>
            <w:tcBorders>
              <w:top w:val="nil"/>
              <w:left w:val="nil"/>
              <w:bottom w:val="single" w:sz="4" w:space="0" w:color="auto"/>
              <w:right w:val="nil"/>
            </w:tcBorders>
            <w:vAlign w:val="bottom"/>
          </w:tcPr>
          <w:p w14:paraId="769F451B" w14:textId="72B4117D" w:rsidR="00DB79AD" w:rsidRPr="00513BC7" w:rsidRDefault="00DB79AD" w:rsidP="00DB79AD">
            <w:pPr>
              <w:spacing w:after="0" w:line="240" w:lineRule="auto"/>
              <w:jc w:val="right"/>
              <w:rPr>
                <w:rFonts w:ascii="Arial" w:hAnsi="Arial" w:cs="Arial"/>
                <w:sz w:val="20"/>
                <w:szCs w:val="20"/>
              </w:rPr>
            </w:pPr>
            <w:r>
              <w:rPr>
                <w:rFonts w:ascii="Arial" w:hAnsi="Arial" w:cs="Arial"/>
                <w:sz w:val="20"/>
                <w:szCs w:val="20"/>
              </w:rPr>
              <w:t>kr 16 100</w:t>
            </w:r>
          </w:p>
        </w:tc>
        <w:tc>
          <w:tcPr>
            <w:tcW w:w="1276" w:type="dxa"/>
            <w:tcBorders>
              <w:top w:val="nil"/>
              <w:left w:val="nil"/>
              <w:bottom w:val="single" w:sz="4" w:space="0" w:color="auto"/>
              <w:right w:val="single" w:sz="4" w:space="0" w:color="auto"/>
            </w:tcBorders>
            <w:shd w:val="clear" w:color="auto" w:fill="auto"/>
            <w:noWrap/>
            <w:vAlign w:val="center"/>
            <w:hideMark/>
          </w:tcPr>
          <w:p w14:paraId="3F50FB89" w14:textId="3BD08FE3" w:rsidR="00DB79AD" w:rsidRPr="00710B31" w:rsidRDefault="00DB79AD" w:rsidP="00DB79AD">
            <w:pPr>
              <w:spacing w:after="0" w:line="240" w:lineRule="auto"/>
              <w:jc w:val="right"/>
              <w:rPr>
                <w:rFonts w:ascii="Arial" w:hAnsi="Arial" w:cs="Arial"/>
                <w:sz w:val="20"/>
                <w:szCs w:val="20"/>
              </w:rPr>
            </w:pPr>
            <w:r>
              <w:rPr>
                <w:rFonts w:ascii="Arial" w:hAnsi="Arial" w:cs="Arial"/>
                <w:color w:val="000000"/>
                <w:sz w:val="20"/>
                <w:szCs w:val="20"/>
              </w:rPr>
              <w:t>kr 8 050</w:t>
            </w:r>
          </w:p>
        </w:tc>
      </w:tr>
      <w:tr w:rsidR="00DB79AD" w:rsidRPr="00EE31EB" w14:paraId="2DF2B954" w14:textId="77777777" w:rsidTr="001A313F">
        <w:trPr>
          <w:trHeight w:val="242"/>
        </w:trPr>
        <w:tc>
          <w:tcPr>
            <w:tcW w:w="6516" w:type="dxa"/>
            <w:tcBorders>
              <w:top w:val="nil"/>
              <w:left w:val="single" w:sz="4" w:space="0" w:color="auto"/>
              <w:bottom w:val="single" w:sz="4" w:space="0" w:color="auto"/>
              <w:right w:val="single" w:sz="4" w:space="0" w:color="auto"/>
            </w:tcBorders>
            <w:shd w:val="clear" w:color="auto" w:fill="auto"/>
            <w:noWrap/>
            <w:hideMark/>
          </w:tcPr>
          <w:p w14:paraId="7F3FF04D" w14:textId="1C89F4CE" w:rsidR="00DB79AD" w:rsidRPr="00EE31EB" w:rsidRDefault="00DB79AD" w:rsidP="00DB79AD">
            <w:pPr>
              <w:spacing w:after="0" w:line="240" w:lineRule="auto"/>
              <w:rPr>
                <w:rFonts w:ascii="Arial" w:eastAsia="Times New Roman" w:hAnsi="Arial" w:cs="Arial"/>
                <w:sz w:val="18"/>
                <w:szCs w:val="18"/>
                <w:lang w:eastAsia="nb-NO"/>
              </w:rPr>
            </w:pPr>
            <w:r w:rsidRPr="00EE31EB">
              <w:rPr>
                <w:rFonts w:ascii="Arial" w:eastAsia="Times New Roman" w:hAnsi="Arial" w:cs="Arial"/>
                <w:sz w:val="18"/>
                <w:szCs w:val="18"/>
                <w:lang w:eastAsia="nb-NO"/>
              </w:rPr>
              <w:t>Overføring mellom to anleggseiendommer med</w:t>
            </w:r>
            <w:r>
              <w:rPr>
                <w:rFonts w:ascii="Arial" w:eastAsia="Times New Roman" w:hAnsi="Arial" w:cs="Arial"/>
                <w:sz w:val="18"/>
                <w:szCs w:val="18"/>
                <w:lang w:eastAsia="nb-NO"/>
              </w:rPr>
              <w:t xml:space="preserve"> </w:t>
            </w:r>
            <w:r w:rsidRPr="00EE31EB">
              <w:rPr>
                <w:rFonts w:ascii="Arial" w:eastAsia="Times New Roman" w:hAnsi="Arial" w:cs="Arial"/>
                <w:sz w:val="18"/>
                <w:szCs w:val="18"/>
                <w:lang w:eastAsia="nb-NO"/>
              </w:rPr>
              <w:t xml:space="preserve">volum fra 251 – 1000 m³ </w:t>
            </w:r>
          </w:p>
        </w:tc>
        <w:tc>
          <w:tcPr>
            <w:tcW w:w="1276" w:type="dxa"/>
            <w:tcBorders>
              <w:top w:val="nil"/>
              <w:left w:val="nil"/>
              <w:bottom w:val="single" w:sz="4" w:space="0" w:color="auto"/>
              <w:right w:val="nil"/>
            </w:tcBorders>
            <w:vAlign w:val="bottom"/>
          </w:tcPr>
          <w:p w14:paraId="3745DF82" w14:textId="564B0F99" w:rsidR="00DB79AD" w:rsidRPr="00513BC7" w:rsidRDefault="00DB79AD" w:rsidP="00DB79AD">
            <w:pPr>
              <w:spacing w:after="0" w:line="240" w:lineRule="auto"/>
              <w:jc w:val="right"/>
              <w:rPr>
                <w:rFonts w:ascii="Arial" w:hAnsi="Arial" w:cs="Arial"/>
                <w:sz w:val="20"/>
                <w:szCs w:val="20"/>
              </w:rPr>
            </w:pPr>
            <w:r>
              <w:rPr>
                <w:rFonts w:ascii="Arial" w:hAnsi="Arial" w:cs="Arial"/>
                <w:sz w:val="20"/>
                <w:szCs w:val="20"/>
              </w:rPr>
              <w:t>kr 23 059</w:t>
            </w:r>
          </w:p>
        </w:tc>
        <w:tc>
          <w:tcPr>
            <w:tcW w:w="1276" w:type="dxa"/>
            <w:tcBorders>
              <w:top w:val="nil"/>
              <w:left w:val="nil"/>
              <w:bottom w:val="single" w:sz="4" w:space="0" w:color="auto"/>
              <w:right w:val="single" w:sz="4" w:space="0" w:color="auto"/>
            </w:tcBorders>
            <w:shd w:val="clear" w:color="auto" w:fill="auto"/>
            <w:noWrap/>
            <w:vAlign w:val="center"/>
            <w:hideMark/>
          </w:tcPr>
          <w:p w14:paraId="52F2C94F" w14:textId="1104BEDF" w:rsidR="00DB79AD" w:rsidRPr="00710B31" w:rsidRDefault="00DB79AD" w:rsidP="00DB79AD">
            <w:pPr>
              <w:spacing w:after="0" w:line="240" w:lineRule="auto"/>
              <w:jc w:val="right"/>
              <w:rPr>
                <w:rFonts w:ascii="Arial" w:hAnsi="Arial" w:cs="Arial"/>
                <w:sz w:val="20"/>
                <w:szCs w:val="20"/>
              </w:rPr>
            </w:pPr>
            <w:r>
              <w:rPr>
                <w:rFonts w:ascii="Arial" w:hAnsi="Arial" w:cs="Arial"/>
                <w:color w:val="000000"/>
                <w:sz w:val="20"/>
                <w:szCs w:val="20"/>
              </w:rPr>
              <w:t>kr 11 530</w:t>
            </w:r>
          </w:p>
        </w:tc>
      </w:tr>
      <w:tr w:rsidR="00DB79AD" w:rsidRPr="00EE31EB" w14:paraId="1D6AAA2E" w14:textId="77777777" w:rsidTr="001A313F">
        <w:trPr>
          <w:trHeight w:val="242"/>
        </w:trPr>
        <w:tc>
          <w:tcPr>
            <w:tcW w:w="6516" w:type="dxa"/>
            <w:tcBorders>
              <w:top w:val="nil"/>
              <w:left w:val="single" w:sz="4" w:space="0" w:color="auto"/>
              <w:bottom w:val="single" w:sz="4" w:space="0" w:color="auto"/>
              <w:right w:val="single" w:sz="4" w:space="0" w:color="auto"/>
            </w:tcBorders>
            <w:shd w:val="clear" w:color="auto" w:fill="auto"/>
            <w:noWrap/>
            <w:hideMark/>
          </w:tcPr>
          <w:p w14:paraId="53BCA940" w14:textId="77777777" w:rsidR="00DB79AD" w:rsidRPr="00EE31EB" w:rsidRDefault="00DB79AD" w:rsidP="00DB79AD">
            <w:pPr>
              <w:spacing w:after="0" w:line="240" w:lineRule="auto"/>
              <w:rPr>
                <w:rFonts w:ascii="Arial" w:eastAsia="Times New Roman" w:hAnsi="Arial" w:cs="Arial"/>
                <w:sz w:val="18"/>
                <w:szCs w:val="18"/>
                <w:lang w:eastAsia="nb-NO"/>
              </w:rPr>
            </w:pPr>
            <w:r w:rsidRPr="00EE31EB">
              <w:rPr>
                <w:rFonts w:ascii="Arial" w:eastAsia="Times New Roman" w:hAnsi="Arial" w:cs="Arial"/>
                <w:sz w:val="18"/>
                <w:szCs w:val="18"/>
                <w:lang w:eastAsia="nb-NO"/>
              </w:rPr>
              <w:t xml:space="preserve">Tillegg for overføring av volum mellom 3 eller </w:t>
            </w:r>
            <w:proofErr w:type="spellStart"/>
            <w:r w:rsidRPr="00EE31EB">
              <w:rPr>
                <w:rFonts w:ascii="Arial" w:eastAsia="Times New Roman" w:hAnsi="Arial" w:cs="Arial"/>
                <w:sz w:val="18"/>
                <w:szCs w:val="18"/>
                <w:lang w:eastAsia="nb-NO"/>
              </w:rPr>
              <w:t>fler</w:t>
            </w:r>
            <w:proofErr w:type="spellEnd"/>
            <w:r w:rsidRPr="00EE31EB">
              <w:rPr>
                <w:rFonts w:ascii="Arial" w:eastAsia="Times New Roman" w:hAnsi="Arial" w:cs="Arial"/>
                <w:sz w:val="18"/>
                <w:szCs w:val="18"/>
                <w:lang w:eastAsia="nb-NO"/>
              </w:rPr>
              <w:t xml:space="preserve"> anleggseiendommer, pr </w:t>
            </w:r>
            <w:proofErr w:type="spellStart"/>
            <w:r w:rsidRPr="00EE31EB">
              <w:rPr>
                <w:rFonts w:ascii="Arial" w:eastAsia="Times New Roman" w:hAnsi="Arial" w:cs="Arial"/>
                <w:sz w:val="18"/>
                <w:szCs w:val="18"/>
                <w:lang w:eastAsia="nb-NO"/>
              </w:rPr>
              <w:t>stk</w:t>
            </w:r>
            <w:proofErr w:type="spellEnd"/>
            <w:r w:rsidRPr="00EE31EB">
              <w:rPr>
                <w:rFonts w:ascii="Arial" w:eastAsia="Times New Roman" w:hAnsi="Arial" w:cs="Arial"/>
                <w:sz w:val="18"/>
                <w:szCs w:val="18"/>
                <w:lang w:eastAsia="nb-NO"/>
              </w:rPr>
              <w:t xml:space="preserve"> over 2</w:t>
            </w:r>
          </w:p>
        </w:tc>
        <w:tc>
          <w:tcPr>
            <w:tcW w:w="1276" w:type="dxa"/>
            <w:tcBorders>
              <w:top w:val="nil"/>
              <w:left w:val="nil"/>
              <w:bottom w:val="single" w:sz="4" w:space="0" w:color="auto"/>
              <w:right w:val="nil"/>
            </w:tcBorders>
            <w:vAlign w:val="center"/>
          </w:tcPr>
          <w:p w14:paraId="3FCD85A6" w14:textId="22FB7A9F" w:rsidR="00DB79AD" w:rsidRPr="00513BC7" w:rsidRDefault="00DB79AD" w:rsidP="00DB79AD">
            <w:pPr>
              <w:spacing w:after="0" w:line="240" w:lineRule="auto"/>
              <w:jc w:val="right"/>
              <w:rPr>
                <w:rFonts w:ascii="Arial" w:hAnsi="Arial" w:cs="Arial"/>
                <w:sz w:val="20"/>
                <w:szCs w:val="20"/>
              </w:rPr>
            </w:pPr>
            <w:r>
              <w:rPr>
                <w:rFonts w:ascii="Arial" w:hAnsi="Arial" w:cs="Arial"/>
                <w:sz w:val="20"/>
                <w:szCs w:val="20"/>
              </w:rPr>
              <w:t>kr 5 600</w:t>
            </w:r>
          </w:p>
        </w:tc>
        <w:tc>
          <w:tcPr>
            <w:tcW w:w="1276" w:type="dxa"/>
            <w:tcBorders>
              <w:top w:val="nil"/>
              <w:left w:val="nil"/>
              <w:bottom w:val="single" w:sz="4" w:space="0" w:color="auto"/>
              <w:right w:val="single" w:sz="4" w:space="0" w:color="auto"/>
            </w:tcBorders>
            <w:shd w:val="clear" w:color="auto" w:fill="auto"/>
            <w:noWrap/>
            <w:vAlign w:val="center"/>
            <w:hideMark/>
          </w:tcPr>
          <w:p w14:paraId="07B5DF02" w14:textId="74CEE480" w:rsidR="00DB79AD" w:rsidRPr="00710B31" w:rsidRDefault="00DB79AD" w:rsidP="00DB79AD">
            <w:pPr>
              <w:spacing w:after="0" w:line="240" w:lineRule="auto"/>
              <w:jc w:val="right"/>
              <w:rPr>
                <w:rFonts w:ascii="Arial" w:hAnsi="Arial" w:cs="Arial"/>
                <w:sz w:val="20"/>
                <w:szCs w:val="20"/>
              </w:rPr>
            </w:pPr>
            <w:r>
              <w:rPr>
                <w:rFonts w:ascii="Arial" w:hAnsi="Arial" w:cs="Arial"/>
                <w:color w:val="000000"/>
                <w:sz w:val="20"/>
                <w:szCs w:val="20"/>
              </w:rPr>
              <w:t>kr 2 800</w:t>
            </w:r>
          </w:p>
        </w:tc>
      </w:tr>
    </w:tbl>
    <w:p w14:paraId="10C85C25" w14:textId="77777777" w:rsidR="00EA321C" w:rsidRDefault="00EA321C" w:rsidP="00F008B1"/>
    <w:p w14:paraId="7B4B2769" w14:textId="701E13DD" w:rsidR="00F008B1" w:rsidRDefault="00EA321C" w:rsidP="00F34AD9">
      <w:pPr>
        <w:pStyle w:val="Overskrift3"/>
      </w:pPr>
      <w:r>
        <w:t>1.</w:t>
      </w:r>
      <w:r w:rsidR="004E3EC0">
        <w:t>3</w:t>
      </w:r>
      <w:r w:rsidR="00F008B1">
        <w:t>.</w:t>
      </w:r>
      <w:r w:rsidR="004E3EC0">
        <w:t>3</w:t>
      </w:r>
      <w:r w:rsidR="00F008B1">
        <w:tab/>
        <w:t>Arealoverføring</w:t>
      </w:r>
    </w:p>
    <w:p w14:paraId="0D33E793" w14:textId="43BA6623" w:rsidR="00F008B1" w:rsidRDefault="004E3EC0" w:rsidP="00C50DCC">
      <w:pPr>
        <w:pStyle w:val="Overskrift4"/>
      </w:pPr>
      <w:r>
        <w:t>1.3.3.1</w:t>
      </w:r>
      <w:r w:rsidR="00F008B1">
        <w:tab/>
        <w:t>Grunneiendom</w:t>
      </w:r>
    </w:p>
    <w:p w14:paraId="1B47B2C5" w14:textId="77777777" w:rsidR="00F008B1" w:rsidRDefault="00F008B1" w:rsidP="00F008B1">
      <w:r>
        <w:t>Ved arealoverføring skal oppmålingsforretning og tinglysing gjennomføres. Arealoverføring utløser dokumentavgift</w:t>
      </w:r>
    </w:p>
    <w:tbl>
      <w:tblPr>
        <w:tblW w:w="9068" w:type="dxa"/>
        <w:tblCellMar>
          <w:left w:w="70" w:type="dxa"/>
          <w:right w:w="70" w:type="dxa"/>
        </w:tblCellMar>
        <w:tblLook w:val="04A0" w:firstRow="1" w:lastRow="0" w:firstColumn="1" w:lastColumn="0" w:noHBand="0" w:noVBand="1"/>
      </w:tblPr>
      <w:tblGrid>
        <w:gridCol w:w="6516"/>
        <w:gridCol w:w="1276"/>
        <w:gridCol w:w="1276"/>
      </w:tblGrid>
      <w:tr w:rsidR="001E4349" w:rsidRPr="00F34AD9" w14:paraId="42886D0A" w14:textId="77777777">
        <w:trPr>
          <w:trHeight w:val="285"/>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5FCA46" w14:textId="2D47E5A3" w:rsidR="001E4349" w:rsidRPr="00F34AD9" w:rsidRDefault="001E4349" w:rsidP="001E4349">
            <w:pPr>
              <w:spacing w:after="0" w:line="240" w:lineRule="auto"/>
              <w:rPr>
                <w:rFonts w:ascii="Calibri" w:eastAsia="Times New Roman" w:hAnsi="Calibri" w:cs="Calibri"/>
                <w:b/>
                <w:bCs/>
                <w:color w:val="000000"/>
                <w:sz w:val="18"/>
                <w:szCs w:val="18"/>
                <w:lang w:eastAsia="nb-NO"/>
              </w:rPr>
            </w:pPr>
            <w:bookmarkStart w:id="9" w:name="RANGE!C68"/>
            <w:r w:rsidRPr="00F34AD9">
              <w:rPr>
                <w:rFonts w:ascii="Calibri" w:eastAsia="Times New Roman" w:hAnsi="Calibri" w:cs="Calibri"/>
                <w:b/>
                <w:bCs/>
                <w:color w:val="000000"/>
                <w:sz w:val="18"/>
                <w:szCs w:val="18"/>
                <w:lang w:eastAsia="nb-NO"/>
              </w:rPr>
              <w:t>Grunneiendom</w:t>
            </w:r>
            <w:bookmarkEnd w:id="9"/>
          </w:p>
        </w:tc>
        <w:tc>
          <w:tcPr>
            <w:tcW w:w="1276" w:type="dxa"/>
            <w:tcBorders>
              <w:top w:val="single" w:sz="4" w:space="0" w:color="auto"/>
              <w:left w:val="nil"/>
              <w:bottom w:val="single" w:sz="4" w:space="0" w:color="auto"/>
              <w:right w:val="nil"/>
            </w:tcBorders>
            <w:shd w:val="clear" w:color="auto" w:fill="D9D9D9" w:themeFill="background1" w:themeFillShade="D9"/>
            <w:vAlign w:val="center"/>
          </w:tcPr>
          <w:p w14:paraId="6456CF13" w14:textId="7F6D185D" w:rsidR="001E4349" w:rsidRDefault="004311E4" w:rsidP="001E4349">
            <w:pPr>
              <w:spacing w:after="0" w:line="240" w:lineRule="auto"/>
              <w:jc w:val="center"/>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2024</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ADFDD3B" w14:textId="21CE5697" w:rsidR="001E4349" w:rsidRPr="00F34AD9" w:rsidRDefault="004311E4" w:rsidP="001E4349">
            <w:pPr>
              <w:spacing w:after="0" w:line="240" w:lineRule="auto"/>
              <w:jc w:val="center"/>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2025</w:t>
            </w:r>
          </w:p>
        </w:tc>
      </w:tr>
      <w:tr w:rsidR="002B5E13" w:rsidRPr="00F34AD9" w14:paraId="7CCCE965" w14:textId="77777777" w:rsidTr="003273F8">
        <w:trPr>
          <w:trHeight w:val="242"/>
        </w:trPr>
        <w:tc>
          <w:tcPr>
            <w:tcW w:w="6516" w:type="dxa"/>
            <w:tcBorders>
              <w:top w:val="nil"/>
              <w:left w:val="single" w:sz="4" w:space="0" w:color="auto"/>
              <w:bottom w:val="single" w:sz="4" w:space="0" w:color="auto"/>
              <w:right w:val="single" w:sz="4" w:space="0" w:color="auto"/>
            </w:tcBorders>
            <w:shd w:val="clear" w:color="auto" w:fill="auto"/>
            <w:noWrap/>
            <w:hideMark/>
          </w:tcPr>
          <w:p w14:paraId="199FBA4A" w14:textId="26FA24E4" w:rsidR="002B5E13" w:rsidRPr="00F34AD9" w:rsidRDefault="002B5E13" w:rsidP="002B5E13">
            <w:pPr>
              <w:spacing w:after="0" w:line="240" w:lineRule="auto"/>
              <w:ind w:firstLineChars="100" w:firstLine="180"/>
              <w:rPr>
                <w:rFonts w:ascii="Arial" w:eastAsia="Times New Roman" w:hAnsi="Arial" w:cs="Arial"/>
                <w:sz w:val="18"/>
                <w:szCs w:val="18"/>
                <w:lang w:eastAsia="nb-NO"/>
              </w:rPr>
            </w:pPr>
            <w:bookmarkStart w:id="10" w:name="RANGE!C70"/>
            <w:r w:rsidRPr="00F34AD9">
              <w:rPr>
                <w:rFonts w:ascii="Arial" w:eastAsia="Times New Roman" w:hAnsi="Arial" w:cs="Arial"/>
                <w:sz w:val="18"/>
                <w:szCs w:val="18"/>
                <w:lang w:eastAsia="nb-NO"/>
              </w:rPr>
              <w:t xml:space="preserve">areal fra 0 – 250 m² </w:t>
            </w:r>
            <w:bookmarkEnd w:id="10"/>
          </w:p>
        </w:tc>
        <w:tc>
          <w:tcPr>
            <w:tcW w:w="1276" w:type="dxa"/>
            <w:tcBorders>
              <w:top w:val="nil"/>
              <w:left w:val="nil"/>
              <w:bottom w:val="single" w:sz="4" w:space="0" w:color="auto"/>
              <w:right w:val="nil"/>
            </w:tcBorders>
            <w:vAlign w:val="bottom"/>
          </w:tcPr>
          <w:p w14:paraId="5C4B93D9" w14:textId="389C622A" w:rsidR="002B5E13" w:rsidRPr="00DC5EB8" w:rsidRDefault="002B5E13" w:rsidP="002B5E13">
            <w:pPr>
              <w:spacing w:after="0" w:line="240" w:lineRule="auto"/>
              <w:jc w:val="right"/>
              <w:rPr>
                <w:rFonts w:ascii="Arial" w:hAnsi="Arial" w:cs="Arial"/>
                <w:sz w:val="20"/>
                <w:szCs w:val="20"/>
              </w:rPr>
            </w:pPr>
            <w:r>
              <w:rPr>
                <w:rFonts w:ascii="Arial" w:hAnsi="Arial" w:cs="Arial"/>
                <w:sz w:val="20"/>
                <w:szCs w:val="20"/>
              </w:rPr>
              <w:t>kr 24 500</w:t>
            </w:r>
          </w:p>
        </w:tc>
        <w:tc>
          <w:tcPr>
            <w:tcW w:w="1276" w:type="dxa"/>
            <w:tcBorders>
              <w:top w:val="nil"/>
              <w:left w:val="nil"/>
              <w:bottom w:val="single" w:sz="4" w:space="0" w:color="auto"/>
              <w:right w:val="single" w:sz="4" w:space="0" w:color="auto"/>
            </w:tcBorders>
            <w:shd w:val="clear" w:color="auto" w:fill="auto"/>
            <w:noWrap/>
            <w:vAlign w:val="center"/>
            <w:hideMark/>
          </w:tcPr>
          <w:p w14:paraId="1FBA5C5C" w14:textId="12EE099B" w:rsidR="002B5E13" w:rsidRPr="00C7179F" w:rsidRDefault="002B5E13" w:rsidP="002B5E13">
            <w:pPr>
              <w:spacing w:after="0" w:line="240" w:lineRule="auto"/>
              <w:jc w:val="right"/>
              <w:rPr>
                <w:rFonts w:ascii="Arial" w:hAnsi="Arial" w:cs="Arial"/>
                <w:sz w:val="20"/>
                <w:szCs w:val="20"/>
              </w:rPr>
            </w:pPr>
            <w:r>
              <w:rPr>
                <w:rFonts w:ascii="Arial" w:hAnsi="Arial" w:cs="Arial"/>
                <w:color w:val="000000"/>
                <w:sz w:val="20"/>
                <w:szCs w:val="20"/>
              </w:rPr>
              <w:t>kr 12 250</w:t>
            </w:r>
          </w:p>
        </w:tc>
      </w:tr>
      <w:tr w:rsidR="002B5E13" w:rsidRPr="00F34AD9" w14:paraId="6374CA8F" w14:textId="77777777" w:rsidTr="003273F8">
        <w:trPr>
          <w:trHeight w:val="242"/>
        </w:trPr>
        <w:tc>
          <w:tcPr>
            <w:tcW w:w="6516" w:type="dxa"/>
            <w:tcBorders>
              <w:top w:val="nil"/>
              <w:left w:val="single" w:sz="4" w:space="0" w:color="auto"/>
              <w:bottom w:val="single" w:sz="4" w:space="0" w:color="auto"/>
              <w:right w:val="single" w:sz="4" w:space="0" w:color="auto"/>
            </w:tcBorders>
            <w:shd w:val="clear" w:color="auto" w:fill="auto"/>
            <w:noWrap/>
            <w:hideMark/>
          </w:tcPr>
          <w:p w14:paraId="5C22B9CE" w14:textId="77777777" w:rsidR="002B5E13" w:rsidRPr="00F34AD9" w:rsidRDefault="002B5E13" w:rsidP="002B5E13">
            <w:pPr>
              <w:spacing w:after="0" w:line="240" w:lineRule="auto"/>
              <w:ind w:firstLineChars="100" w:firstLine="180"/>
              <w:rPr>
                <w:rFonts w:ascii="Arial" w:eastAsia="Times New Roman" w:hAnsi="Arial" w:cs="Arial"/>
                <w:sz w:val="18"/>
                <w:szCs w:val="18"/>
                <w:lang w:eastAsia="nb-NO"/>
              </w:rPr>
            </w:pPr>
            <w:r w:rsidRPr="00F34AD9">
              <w:rPr>
                <w:rFonts w:ascii="Arial" w:eastAsia="Times New Roman" w:hAnsi="Arial" w:cs="Arial"/>
                <w:sz w:val="18"/>
                <w:szCs w:val="18"/>
                <w:lang w:eastAsia="nb-NO"/>
              </w:rPr>
              <w:t>areal fra 251 – 1000m²</w:t>
            </w:r>
          </w:p>
        </w:tc>
        <w:tc>
          <w:tcPr>
            <w:tcW w:w="1276" w:type="dxa"/>
            <w:tcBorders>
              <w:top w:val="nil"/>
              <w:left w:val="nil"/>
              <w:bottom w:val="single" w:sz="4" w:space="0" w:color="auto"/>
              <w:right w:val="nil"/>
            </w:tcBorders>
            <w:vAlign w:val="bottom"/>
          </w:tcPr>
          <w:p w14:paraId="6DA91531" w14:textId="4EEDA503" w:rsidR="002B5E13" w:rsidRPr="00DC5EB8" w:rsidRDefault="002B5E13" w:rsidP="002B5E13">
            <w:pPr>
              <w:spacing w:after="0" w:line="240" w:lineRule="auto"/>
              <w:jc w:val="right"/>
              <w:rPr>
                <w:rFonts w:ascii="Arial" w:hAnsi="Arial" w:cs="Arial"/>
                <w:sz w:val="20"/>
                <w:szCs w:val="20"/>
              </w:rPr>
            </w:pPr>
            <w:r>
              <w:rPr>
                <w:rFonts w:ascii="Arial" w:hAnsi="Arial" w:cs="Arial"/>
                <w:sz w:val="20"/>
                <w:szCs w:val="20"/>
              </w:rPr>
              <w:t>kr 28 000</w:t>
            </w:r>
          </w:p>
        </w:tc>
        <w:tc>
          <w:tcPr>
            <w:tcW w:w="1276" w:type="dxa"/>
            <w:tcBorders>
              <w:top w:val="nil"/>
              <w:left w:val="nil"/>
              <w:bottom w:val="single" w:sz="4" w:space="0" w:color="auto"/>
              <w:right w:val="single" w:sz="4" w:space="0" w:color="auto"/>
            </w:tcBorders>
            <w:shd w:val="clear" w:color="auto" w:fill="auto"/>
            <w:noWrap/>
            <w:vAlign w:val="center"/>
            <w:hideMark/>
          </w:tcPr>
          <w:p w14:paraId="3B3F0641" w14:textId="1E9C676D" w:rsidR="002B5E13" w:rsidRPr="00C7179F" w:rsidRDefault="002B5E13" w:rsidP="002B5E13">
            <w:pPr>
              <w:spacing w:after="0" w:line="240" w:lineRule="auto"/>
              <w:jc w:val="right"/>
              <w:rPr>
                <w:rFonts w:ascii="Arial" w:hAnsi="Arial" w:cs="Arial"/>
                <w:sz w:val="20"/>
                <w:szCs w:val="20"/>
              </w:rPr>
            </w:pPr>
            <w:r>
              <w:rPr>
                <w:rFonts w:ascii="Arial" w:hAnsi="Arial" w:cs="Arial"/>
                <w:color w:val="000000"/>
                <w:sz w:val="20"/>
                <w:szCs w:val="20"/>
              </w:rPr>
              <w:t>kr 14 000</w:t>
            </w:r>
          </w:p>
        </w:tc>
      </w:tr>
      <w:tr w:rsidR="002B5E13" w:rsidRPr="00F34AD9" w14:paraId="5CB9E6D1" w14:textId="77777777" w:rsidTr="003273F8">
        <w:trPr>
          <w:trHeight w:val="242"/>
        </w:trPr>
        <w:tc>
          <w:tcPr>
            <w:tcW w:w="6516" w:type="dxa"/>
            <w:tcBorders>
              <w:top w:val="nil"/>
              <w:left w:val="single" w:sz="4" w:space="0" w:color="auto"/>
              <w:bottom w:val="single" w:sz="4" w:space="0" w:color="auto"/>
              <w:right w:val="single" w:sz="4" w:space="0" w:color="auto"/>
            </w:tcBorders>
            <w:shd w:val="clear" w:color="auto" w:fill="auto"/>
            <w:noWrap/>
            <w:hideMark/>
          </w:tcPr>
          <w:p w14:paraId="128BC4D7" w14:textId="77777777" w:rsidR="002B5E13" w:rsidRPr="00F34AD9" w:rsidRDefault="002B5E13" w:rsidP="002B5E13">
            <w:pPr>
              <w:spacing w:after="0" w:line="240" w:lineRule="auto"/>
              <w:ind w:firstLineChars="100" w:firstLine="180"/>
              <w:rPr>
                <w:rFonts w:ascii="Arial" w:eastAsia="Times New Roman" w:hAnsi="Arial" w:cs="Arial"/>
                <w:sz w:val="18"/>
                <w:szCs w:val="18"/>
                <w:lang w:eastAsia="nb-NO"/>
              </w:rPr>
            </w:pPr>
            <w:r w:rsidRPr="00F34AD9">
              <w:rPr>
                <w:rFonts w:ascii="Arial" w:eastAsia="Times New Roman" w:hAnsi="Arial" w:cs="Arial"/>
                <w:sz w:val="18"/>
                <w:szCs w:val="18"/>
                <w:lang w:eastAsia="nb-NO"/>
              </w:rPr>
              <w:t>arealoverføring pr. nytt påbegynt 500 m²</w:t>
            </w:r>
          </w:p>
        </w:tc>
        <w:tc>
          <w:tcPr>
            <w:tcW w:w="1276" w:type="dxa"/>
            <w:tcBorders>
              <w:top w:val="nil"/>
              <w:left w:val="nil"/>
              <w:bottom w:val="single" w:sz="4" w:space="0" w:color="auto"/>
              <w:right w:val="nil"/>
            </w:tcBorders>
            <w:vAlign w:val="bottom"/>
          </w:tcPr>
          <w:p w14:paraId="5C33E12F" w14:textId="6D393634" w:rsidR="002B5E13" w:rsidRPr="00DC5EB8" w:rsidRDefault="002B5E13" w:rsidP="002B5E13">
            <w:pPr>
              <w:spacing w:after="0" w:line="240" w:lineRule="auto"/>
              <w:jc w:val="right"/>
              <w:rPr>
                <w:rFonts w:ascii="Arial" w:hAnsi="Arial" w:cs="Arial"/>
                <w:sz w:val="20"/>
                <w:szCs w:val="20"/>
              </w:rPr>
            </w:pPr>
            <w:r>
              <w:rPr>
                <w:rFonts w:ascii="Arial" w:hAnsi="Arial" w:cs="Arial"/>
                <w:sz w:val="20"/>
                <w:szCs w:val="20"/>
              </w:rPr>
              <w:t>kr 5 600</w:t>
            </w:r>
          </w:p>
        </w:tc>
        <w:tc>
          <w:tcPr>
            <w:tcW w:w="1276" w:type="dxa"/>
            <w:tcBorders>
              <w:top w:val="nil"/>
              <w:left w:val="nil"/>
              <w:bottom w:val="single" w:sz="4" w:space="0" w:color="auto"/>
              <w:right w:val="single" w:sz="4" w:space="0" w:color="auto"/>
            </w:tcBorders>
            <w:shd w:val="clear" w:color="auto" w:fill="auto"/>
            <w:noWrap/>
            <w:vAlign w:val="center"/>
            <w:hideMark/>
          </w:tcPr>
          <w:p w14:paraId="170B2D5F" w14:textId="1DAFEFBE" w:rsidR="002B5E13" w:rsidRPr="00C7179F" w:rsidRDefault="002B5E13" w:rsidP="002B5E13">
            <w:pPr>
              <w:spacing w:after="0" w:line="240" w:lineRule="auto"/>
              <w:jc w:val="right"/>
              <w:rPr>
                <w:rFonts w:ascii="Arial" w:hAnsi="Arial" w:cs="Arial"/>
                <w:sz w:val="20"/>
                <w:szCs w:val="20"/>
              </w:rPr>
            </w:pPr>
            <w:r>
              <w:rPr>
                <w:rFonts w:ascii="Arial" w:hAnsi="Arial" w:cs="Arial"/>
                <w:color w:val="000000"/>
                <w:sz w:val="20"/>
                <w:szCs w:val="20"/>
              </w:rPr>
              <w:t>kr 2 800</w:t>
            </w:r>
          </w:p>
        </w:tc>
      </w:tr>
    </w:tbl>
    <w:p w14:paraId="1B0F2661" w14:textId="77777777" w:rsidR="00F008B1" w:rsidRDefault="00F008B1" w:rsidP="00F008B1"/>
    <w:p w14:paraId="2F4027F0" w14:textId="58762039" w:rsidR="00F008B1" w:rsidRDefault="00C50DCC" w:rsidP="00C50DCC">
      <w:pPr>
        <w:pStyle w:val="Overskrift4"/>
      </w:pPr>
      <w:r>
        <w:t>1.3.3.2</w:t>
      </w:r>
      <w:r w:rsidR="00F008B1">
        <w:tab/>
        <w:t>Anleggseiendom</w:t>
      </w:r>
    </w:p>
    <w:p w14:paraId="4B48EDB7" w14:textId="77777777" w:rsidR="00F008B1" w:rsidRDefault="00F008B1" w:rsidP="00F008B1">
      <w:r>
        <w:t>For anleggseiendom kan volum som skal overføres fra en matrikkelenhet til en annen, - ikke være registrert på en tredje matrikkelenhet. Volum kan kun overføres til en matrikkelenhet dersom vilkårene for sammenføying er til stede. Matrikkelenheten skal utgjøre et sammenhengende volum.</w:t>
      </w:r>
    </w:p>
    <w:tbl>
      <w:tblPr>
        <w:tblW w:w="9068" w:type="dxa"/>
        <w:tblCellMar>
          <w:left w:w="70" w:type="dxa"/>
          <w:right w:w="70" w:type="dxa"/>
        </w:tblCellMar>
        <w:tblLook w:val="04A0" w:firstRow="1" w:lastRow="0" w:firstColumn="1" w:lastColumn="0" w:noHBand="0" w:noVBand="1"/>
      </w:tblPr>
      <w:tblGrid>
        <w:gridCol w:w="6516"/>
        <w:gridCol w:w="1276"/>
        <w:gridCol w:w="1276"/>
      </w:tblGrid>
      <w:tr w:rsidR="0038774D" w:rsidRPr="0088442E" w14:paraId="2BD5E0C9" w14:textId="77777777">
        <w:trPr>
          <w:trHeight w:val="242"/>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B457CA5" w14:textId="2DBF2120" w:rsidR="0038774D" w:rsidRPr="0088442E" w:rsidRDefault="0038774D" w:rsidP="0038774D">
            <w:pPr>
              <w:spacing w:after="0" w:line="240" w:lineRule="auto"/>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Anleggseiendom</w:t>
            </w:r>
          </w:p>
        </w:tc>
        <w:tc>
          <w:tcPr>
            <w:tcW w:w="1276" w:type="dxa"/>
            <w:tcBorders>
              <w:top w:val="single" w:sz="4" w:space="0" w:color="auto"/>
              <w:left w:val="nil"/>
              <w:bottom w:val="single" w:sz="4" w:space="0" w:color="auto"/>
              <w:right w:val="nil"/>
            </w:tcBorders>
            <w:shd w:val="clear" w:color="auto" w:fill="D9D9D9" w:themeFill="background1" w:themeFillShade="D9"/>
            <w:vAlign w:val="center"/>
          </w:tcPr>
          <w:p w14:paraId="214DBEAF" w14:textId="74BB30B9" w:rsidR="0038774D" w:rsidRDefault="004311E4" w:rsidP="0038774D">
            <w:pPr>
              <w:spacing w:after="0" w:line="240" w:lineRule="auto"/>
              <w:jc w:val="center"/>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2024</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3CBAA45" w14:textId="44A681D9" w:rsidR="0038774D" w:rsidRPr="0088442E" w:rsidRDefault="004311E4" w:rsidP="0038774D">
            <w:pPr>
              <w:spacing w:after="0" w:line="240" w:lineRule="auto"/>
              <w:jc w:val="center"/>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2025</w:t>
            </w:r>
          </w:p>
        </w:tc>
      </w:tr>
      <w:tr w:rsidR="002B5E13" w:rsidRPr="0088442E" w14:paraId="6DAC6D71" w14:textId="77777777" w:rsidTr="00532FC9">
        <w:trPr>
          <w:trHeight w:val="206"/>
        </w:trPr>
        <w:tc>
          <w:tcPr>
            <w:tcW w:w="6516" w:type="dxa"/>
            <w:tcBorders>
              <w:top w:val="nil"/>
              <w:left w:val="single" w:sz="4" w:space="0" w:color="auto"/>
              <w:bottom w:val="single" w:sz="4" w:space="0" w:color="auto"/>
              <w:right w:val="single" w:sz="4" w:space="0" w:color="auto"/>
            </w:tcBorders>
            <w:shd w:val="clear" w:color="auto" w:fill="auto"/>
            <w:noWrap/>
            <w:hideMark/>
          </w:tcPr>
          <w:p w14:paraId="07F91499" w14:textId="77777777" w:rsidR="002B5E13" w:rsidRPr="0088442E" w:rsidRDefault="002B5E13" w:rsidP="002B5E13">
            <w:pPr>
              <w:spacing w:after="0" w:line="240" w:lineRule="auto"/>
              <w:ind w:firstLineChars="100" w:firstLine="180"/>
              <w:rPr>
                <w:rFonts w:ascii="Arial" w:eastAsia="Times New Roman" w:hAnsi="Arial" w:cs="Arial"/>
                <w:sz w:val="18"/>
                <w:szCs w:val="18"/>
                <w:lang w:eastAsia="nb-NO"/>
              </w:rPr>
            </w:pPr>
            <w:r w:rsidRPr="0088442E">
              <w:rPr>
                <w:rFonts w:ascii="Arial" w:eastAsia="Times New Roman" w:hAnsi="Arial" w:cs="Arial"/>
                <w:sz w:val="18"/>
                <w:szCs w:val="18"/>
                <w:lang w:eastAsia="nb-NO"/>
              </w:rPr>
              <w:t xml:space="preserve">areal fra 0 – 250 m² </w:t>
            </w:r>
          </w:p>
        </w:tc>
        <w:tc>
          <w:tcPr>
            <w:tcW w:w="1276" w:type="dxa"/>
            <w:tcBorders>
              <w:top w:val="nil"/>
              <w:left w:val="nil"/>
              <w:bottom w:val="single" w:sz="4" w:space="0" w:color="auto"/>
              <w:right w:val="nil"/>
            </w:tcBorders>
            <w:vAlign w:val="bottom"/>
          </w:tcPr>
          <w:p w14:paraId="1C2763BE" w14:textId="51060E0E" w:rsidR="002B5E13" w:rsidRPr="00285DF1" w:rsidRDefault="002B5E13" w:rsidP="002B5E13">
            <w:pPr>
              <w:spacing w:after="0" w:line="240" w:lineRule="auto"/>
              <w:jc w:val="right"/>
              <w:rPr>
                <w:rFonts w:ascii="Arial" w:hAnsi="Arial" w:cs="Arial"/>
                <w:sz w:val="20"/>
                <w:szCs w:val="20"/>
              </w:rPr>
            </w:pPr>
            <w:r>
              <w:rPr>
                <w:rFonts w:ascii="Arial" w:hAnsi="Arial" w:cs="Arial"/>
                <w:sz w:val="20"/>
                <w:szCs w:val="20"/>
              </w:rPr>
              <w:t>kr 24 500</w:t>
            </w:r>
          </w:p>
        </w:tc>
        <w:tc>
          <w:tcPr>
            <w:tcW w:w="1276" w:type="dxa"/>
            <w:tcBorders>
              <w:top w:val="nil"/>
              <w:left w:val="nil"/>
              <w:bottom w:val="single" w:sz="4" w:space="0" w:color="auto"/>
              <w:right w:val="single" w:sz="4" w:space="0" w:color="auto"/>
            </w:tcBorders>
            <w:shd w:val="clear" w:color="auto" w:fill="auto"/>
            <w:noWrap/>
            <w:vAlign w:val="center"/>
            <w:hideMark/>
          </w:tcPr>
          <w:p w14:paraId="7997E55B" w14:textId="4C6E59A8" w:rsidR="002B5E13" w:rsidRPr="00631278" w:rsidRDefault="002B5E13" w:rsidP="002B5E13">
            <w:pPr>
              <w:spacing w:after="0" w:line="240" w:lineRule="auto"/>
              <w:jc w:val="right"/>
              <w:rPr>
                <w:rFonts w:ascii="Arial" w:eastAsia="Times New Roman" w:hAnsi="Arial" w:cs="Arial"/>
                <w:sz w:val="18"/>
                <w:szCs w:val="18"/>
                <w:lang w:eastAsia="nb-NO"/>
              </w:rPr>
            </w:pPr>
            <w:r>
              <w:rPr>
                <w:rFonts w:ascii="Arial" w:hAnsi="Arial" w:cs="Arial"/>
                <w:color w:val="000000"/>
                <w:sz w:val="20"/>
                <w:szCs w:val="20"/>
              </w:rPr>
              <w:t>kr 12 250</w:t>
            </w:r>
          </w:p>
        </w:tc>
      </w:tr>
      <w:tr w:rsidR="002B5E13" w:rsidRPr="0088442E" w14:paraId="5DF6E28F" w14:textId="77777777" w:rsidTr="00532FC9">
        <w:trPr>
          <w:trHeight w:val="206"/>
        </w:trPr>
        <w:tc>
          <w:tcPr>
            <w:tcW w:w="6516" w:type="dxa"/>
            <w:tcBorders>
              <w:top w:val="nil"/>
              <w:left w:val="single" w:sz="4" w:space="0" w:color="auto"/>
              <w:bottom w:val="single" w:sz="4" w:space="0" w:color="auto"/>
              <w:right w:val="single" w:sz="4" w:space="0" w:color="auto"/>
            </w:tcBorders>
            <w:shd w:val="clear" w:color="auto" w:fill="auto"/>
            <w:noWrap/>
            <w:hideMark/>
          </w:tcPr>
          <w:p w14:paraId="0AEF8A34" w14:textId="77777777" w:rsidR="002B5E13" w:rsidRPr="0088442E" w:rsidRDefault="002B5E13" w:rsidP="002B5E13">
            <w:pPr>
              <w:spacing w:after="0" w:line="240" w:lineRule="auto"/>
              <w:ind w:firstLineChars="100" w:firstLine="180"/>
              <w:rPr>
                <w:rFonts w:ascii="Arial" w:eastAsia="Times New Roman" w:hAnsi="Arial" w:cs="Arial"/>
                <w:sz w:val="18"/>
                <w:szCs w:val="18"/>
                <w:lang w:eastAsia="nb-NO"/>
              </w:rPr>
            </w:pPr>
            <w:r w:rsidRPr="0088442E">
              <w:rPr>
                <w:rFonts w:ascii="Arial" w:eastAsia="Times New Roman" w:hAnsi="Arial" w:cs="Arial"/>
                <w:sz w:val="18"/>
                <w:szCs w:val="18"/>
                <w:lang w:eastAsia="nb-NO"/>
              </w:rPr>
              <w:t>areal fra 251 – 1000m²</w:t>
            </w:r>
          </w:p>
        </w:tc>
        <w:tc>
          <w:tcPr>
            <w:tcW w:w="1276" w:type="dxa"/>
            <w:tcBorders>
              <w:top w:val="nil"/>
              <w:left w:val="nil"/>
              <w:bottom w:val="single" w:sz="4" w:space="0" w:color="auto"/>
              <w:right w:val="nil"/>
            </w:tcBorders>
            <w:vAlign w:val="bottom"/>
          </w:tcPr>
          <w:p w14:paraId="1E9547DE" w14:textId="57F502B3" w:rsidR="002B5E13" w:rsidRPr="00285DF1" w:rsidRDefault="002B5E13" w:rsidP="002B5E13">
            <w:pPr>
              <w:spacing w:after="0" w:line="240" w:lineRule="auto"/>
              <w:jc w:val="right"/>
              <w:rPr>
                <w:rFonts w:ascii="Arial" w:hAnsi="Arial" w:cs="Arial"/>
                <w:sz w:val="20"/>
                <w:szCs w:val="20"/>
              </w:rPr>
            </w:pPr>
            <w:r>
              <w:rPr>
                <w:rFonts w:ascii="Arial" w:hAnsi="Arial" w:cs="Arial"/>
                <w:sz w:val="20"/>
                <w:szCs w:val="20"/>
              </w:rPr>
              <w:t>kr 28 000</w:t>
            </w:r>
          </w:p>
        </w:tc>
        <w:tc>
          <w:tcPr>
            <w:tcW w:w="1276" w:type="dxa"/>
            <w:tcBorders>
              <w:top w:val="nil"/>
              <w:left w:val="nil"/>
              <w:bottom w:val="single" w:sz="4" w:space="0" w:color="auto"/>
              <w:right w:val="single" w:sz="4" w:space="0" w:color="auto"/>
            </w:tcBorders>
            <w:shd w:val="clear" w:color="auto" w:fill="auto"/>
            <w:noWrap/>
            <w:vAlign w:val="center"/>
            <w:hideMark/>
          </w:tcPr>
          <w:p w14:paraId="2295B400" w14:textId="7EEAA3CB" w:rsidR="002B5E13" w:rsidRPr="00631278" w:rsidRDefault="002B5E13" w:rsidP="002B5E13">
            <w:pPr>
              <w:spacing w:after="0" w:line="240" w:lineRule="auto"/>
              <w:jc w:val="right"/>
              <w:rPr>
                <w:rFonts w:ascii="Arial" w:eastAsia="Times New Roman" w:hAnsi="Arial" w:cs="Arial"/>
                <w:sz w:val="18"/>
                <w:szCs w:val="18"/>
                <w:lang w:eastAsia="nb-NO"/>
              </w:rPr>
            </w:pPr>
            <w:r>
              <w:rPr>
                <w:rFonts w:ascii="Arial" w:hAnsi="Arial" w:cs="Arial"/>
                <w:color w:val="000000"/>
                <w:sz w:val="20"/>
                <w:szCs w:val="20"/>
              </w:rPr>
              <w:t>kr 14 000</w:t>
            </w:r>
          </w:p>
        </w:tc>
      </w:tr>
      <w:tr w:rsidR="002B5E13" w:rsidRPr="0088442E" w14:paraId="7F351E92" w14:textId="77777777" w:rsidTr="00532FC9">
        <w:trPr>
          <w:trHeight w:val="206"/>
        </w:trPr>
        <w:tc>
          <w:tcPr>
            <w:tcW w:w="6516" w:type="dxa"/>
            <w:tcBorders>
              <w:top w:val="nil"/>
              <w:left w:val="single" w:sz="4" w:space="0" w:color="auto"/>
              <w:bottom w:val="single" w:sz="4" w:space="0" w:color="auto"/>
              <w:right w:val="single" w:sz="4" w:space="0" w:color="auto"/>
            </w:tcBorders>
            <w:shd w:val="clear" w:color="auto" w:fill="auto"/>
            <w:noWrap/>
            <w:hideMark/>
          </w:tcPr>
          <w:p w14:paraId="635E781D" w14:textId="77777777" w:rsidR="002B5E13" w:rsidRPr="0088442E" w:rsidRDefault="002B5E13" w:rsidP="002B5E13">
            <w:pPr>
              <w:spacing w:after="0" w:line="240" w:lineRule="auto"/>
              <w:ind w:firstLineChars="100" w:firstLine="180"/>
              <w:rPr>
                <w:rFonts w:ascii="Arial" w:eastAsia="Times New Roman" w:hAnsi="Arial" w:cs="Arial"/>
                <w:sz w:val="18"/>
                <w:szCs w:val="18"/>
                <w:lang w:eastAsia="nb-NO"/>
              </w:rPr>
            </w:pPr>
            <w:r w:rsidRPr="0088442E">
              <w:rPr>
                <w:rFonts w:ascii="Arial" w:eastAsia="Times New Roman" w:hAnsi="Arial" w:cs="Arial"/>
                <w:sz w:val="18"/>
                <w:szCs w:val="18"/>
                <w:lang w:eastAsia="nb-NO"/>
              </w:rPr>
              <w:t>arealoverføring pr. nytt påbegynt 500 m²</w:t>
            </w:r>
          </w:p>
        </w:tc>
        <w:tc>
          <w:tcPr>
            <w:tcW w:w="1276" w:type="dxa"/>
            <w:tcBorders>
              <w:top w:val="nil"/>
              <w:left w:val="nil"/>
              <w:bottom w:val="single" w:sz="4" w:space="0" w:color="auto"/>
              <w:right w:val="nil"/>
            </w:tcBorders>
            <w:vAlign w:val="bottom"/>
          </w:tcPr>
          <w:p w14:paraId="186EC0C3" w14:textId="4DCB1CA5" w:rsidR="002B5E13" w:rsidRPr="00285DF1" w:rsidRDefault="002B5E13" w:rsidP="002B5E13">
            <w:pPr>
              <w:spacing w:after="0" w:line="240" w:lineRule="auto"/>
              <w:jc w:val="right"/>
              <w:rPr>
                <w:rFonts w:ascii="Arial" w:hAnsi="Arial" w:cs="Arial"/>
                <w:sz w:val="20"/>
                <w:szCs w:val="20"/>
              </w:rPr>
            </w:pPr>
            <w:r>
              <w:rPr>
                <w:rFonts w:ascii="Arial" w:hAnsi="Arial" w:cs="Arial"/>
                <w:sz w:val="20"/>
                <w:szCs w:val="20"/>
              </w:rPr>
              <w:t>kr 5 600</w:t>
            </w:r>
          </w:p>
        </w:tc>
        <w:tc>
          <w:tcPr>
            <w:tcW w:w="1276" w:type="dxa"/>
            <w:tcBorders>
              <w:top w:val="nil"/>
              <w:left w:val="nil"/>
              <w:bottom w:val="single" w:sz="4" w:space="0" w:color="auto"/>
              <w:right w:val="single" w:sz="4" w:space="0" w:color="auto"/>
            </w:tcBorders>
            <w:shd w:val="clear" w:color="auto" w:fill="auto"/>
            <w:noWrap/>
            <w:vAlign w:val="center"/>
            <w:hideMark/>
          </w:tcPr>
          <w:p w14:paraId="3A32ED84" w14:textId="662B5B79" w:rsidR="002B5E13" w:rsidRPr="00631278" w:rsidRDefault="002B5E13" w:rsidP="002B5E13">
            <w:pPr>
              <w:spacing w:after="0" w:line="240" w:lineRule="auto"/>
              <w:jc w:val="right"/>
              <w:rPr>
                <w:rFonts w:ascii="Arial" w:eastAsia="Times New Roman" w:hAnsi="Arial" w:cs="Arial"/>
                <w:sz w:val="18"/>
                <w:szCs w:val="18"/>
                <w:lang w:eastAsia="nb-NO"/>
              </w:rPr>
            </w:pPr>
            <w:r>
              <w:rPr>
                <w:rFonts w:ascii="Arial" w:hAnsi="Arial" w:cs="Arial"/>
                <w:color w:val="000000"/>
                <w:sz w:val="20"/>
                <w:szCs w:val="20"/>
              </w:rPr>
              <w:t>kr 2 800</w:t>
            </w:r>
          </w:p>
        </w:tc>
      </w:tr>
    </w:tbl>
    <w:p w14:paraId="01E0F76F" w14:textId="77777777" w:rsidR="00F008B1" w:rsidRDefault="00F008B1" w:rsidP="00F008B1"/>
    <w:p w14:paraId="2E80FEAB" w14:textId="5EE511BD" w:rsidR="00F008B1" w:rsidRDefault="00112088" w:rsidP="00AC5D76">
      <w:pPr>
        <w:pStyle w:val="Overskrift3"/>
      </w:pPr>
      <w:r>
        <w:t>1.3.4</w:t>
      </w:r>
      <w:r>
        <w:tab/>
        <w:t>Klarlegging av grenser</w:t>
      </w:r>
    </w:p>
    <w:p w14:paraId="25B6B972" w14:textId="7B347D5D" w:rsidR="00F008B1" w:rsidRDefault="00C50DCC" w:rsidP="00C50DCC">
      <w:pPr>
        <w:pStyle w:val="Overskrift4"/>
      </w:pPr>
      <w:r>
        <w:t>1.3.</w:t>
      </w:r>
      <w:r w:rsidR="00112088">
        <w:t>4.1</w:t>
      </w:r>
      <w:r w:rsidR="00F008B1">
        <w:tab/>
        <w:t xml:space="preserve">Klarlegging av eksisterende grense der grensen tidligere er </w:t>
      </w:r>
      <w:r w:rsidR="00AC5D76">
        <w:t>k</w:t>
      </w:r>
      <w:r w:rsidR="00F008B1">
        <w:t>oordinatbestemt ved oppmålingsforretning</w:t>
      </w:r>
    </w:p>
    <w:tbl>
      <w:tblPr>
        <w:tblW w:w="9068" w:type="dxa"/>
        <w:tblCellMar>
          <w:left w:w="70" w:type="dxa"/>
          <w:right w:w="70" w:type="dxa"/>
        </w:tblCellMar>
        <w:tblLook w:val="04A0" w:firstRow="1" w:lastRow="0" w:firstColumn="1" w:lastColumn="0" w:noHBand="0" w:noVBand="1"/>
      </w:tblPr>
      <w:tblGrid>
        <w:gridCol w:w="6516"/>
        <w:gridCol w:w="1276"/>
        <w:gridCol w:w="1276"/>
      </w:tblGrid>
      <w:tr w:rsidR="00631278" w:rsidRPr="002C5D97" w14:paraId="7E11369E" w14:textId="77777777">
        <w:trPr>
          <w:trHeight w:val="281"/>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FBF6013" w14:textId="6C7E1B96" w:rsidR="00631278" w:rsidRPr="002C5D97" w:rsidRDefault="00631278" w:rsidP="00631278">
            <w:pPr>
              <w:spacing w:after="0" w:line="240" w:lineRule="auto"/>
              <w:rPr>
                <w:rFonts w:ascii="Calibri" w:eastAsia="Times New Roman" w:hAnsi="Calibri" w:cs="Calibri"/>
                <w:b/>
                <w:bCs/>
                <w:color w:val="000000"/>
                <w:sz w:val="18"/>
                <w:szCs w:val="18"/>
                <w:lang w:eastAsia="nb-NO"/>
              </w:rPr>
            </w:pPr>
            <w:r w:rsidRPr="002C5D97">
              <w:rPr>
                <w:rFonts w:ascii="Calibri" w:eastAsia="Times New Roman" w:hAnsi="Calibri" w:cs="Calibri"/>
                <w:b/>
                <w:bCs/>
                <w:color w:val="000000"/>
                <w:sz w:val="18"/>
                <w:szCs w:val="18"/>
                <w:lang w:eastAsia="nb-NO"/>
              </w:rPr>
              <w:t>Klarlegging av eksisterende grense der grensen tidligere er koordinatbestemt ved oppmålingsforretning</w:t>
            </w:r>
          </w:p>
        </w:tc>
        <w:tc>
          <w:tcPr>
            <w:tcW w:w="1276" w:type="dxa"/>
            <w:tcBorders>
              <w:top w:val="single" w:sz="4" w:space="0" w:color="auto"/>
              <w:left w:val="nil"/>
              <w:bottom w:val="single" w:sz="4" w:space="0" w:color="auto"/>
              <w:right w:val="nil"/>
            </w:tcBorders>
            <w:shd w:val="clear" w:color="auto" w:fill="D9D9D9" w:themeFill="background1" w:themeFillShade="D9"/>
            <w:vAlign w:val="center"/>
          </w:tcPr>
          <w:p w14:paraId="02223573" w14:textId="2CD21DF6" w:rsidR="00631278" w:rsidRDefault="004311E4" w:rsidP="00631278">
            <w:pPr>
              <w:spacing w:after="0" w:line="240" w:lineRule="auto"/>
              <w:jc w:val="right"/>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2024</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BD58003" w14:textId="46F60508" w:rsidR="00631278" w:rsidRPr="002C5D97" w:rsidRDefault="004311E4" w:rsidP="00631278">
            <w:pPr>
              <w:spacing w:after="0" w:line="240" w:lineRule="auto"/>
              <w:jc w:val="right"/>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2025</w:t>
            </w:r>
          </w:p>
        </w:tc>
      </w:tr>
      <w:tr w:rsidR="002B5E13" w:rsidRPr="002C5D97" w14:paraId="7D565D4A" w14:textId="77777777" w:rsidTr="00064AE4">
        <w:trPr>
          <w:trHeight w:val="238"/>
        </w:trPr>
        <w:tc>
          <w:tcPr>
            <w:tcW w:w="6516" w:type="dxa"/>
            <w:tcBorders>
              <w:top w:val="nil"/>
              <w:left w:val="single" w:sz="4" w:space="0" w:color="auto"/>
              <w:bottom w:val="single" w:sz="4" w:space="0" w:color="auto"/>
              <w:right w:val="single" w:sz="4" w:space="0" w:color="auto"/>
            </w:tcBorders>
            <w:shd w:val="clear" w:color="auto" w:fill="auto"/>
            <w:noWrap/>
            <w:hideMark/>
          </w:tcPr>
          <w:p w14:paraId="75693BB7" w14:textId="77777777" w:rsidR="002B5E13" w:rsidRPr="002C5D97" w:rsidRDefault="002B5E13" w:rsidP="002B5E13">
            <w:pPr>
              <w:spacing w:after="0" w:line="240" w:lineRule="auto"/>
              <w:ind w:firstLineChars="100" w:firstLine="180"/>
              <w:rPr>
                <w:rFonts w:ascii="Arial" w:eastAsia="Times New Roman" w:hAnsi="Arial" w:cs="Arial"/>
                <w:sz w:val="18"/>
                <w:szCs w:val="18"/>
                <w:lang w:eastAsia="nb-NO"/>
              </w:rPr>
            </w:pPr>
            <w:r w:rsidRPr="002C5D97">
              <w:rPr>
                <w:rFonts w:ascii="Arial" w:eastAsia="Times New Roman" w:hAnsi="Arial" w:cs="Arial"/>
                <w:sz w:val="18"/>
                <w:szCs w:val="18"/>
                <w:lang w:eastAsia="nb-NO"/>
              </w:rPr>
              <w:t>For inntil 2 punkter</w:t>
            </w:r>
          </w:p>
        </w:tc>
        <w:tc>
          <w:tcPr>
            <w:tcW w:w="1276" w:type="dxa"/>
            <w:tcBorders>
              <w:top w:val="nil"/>
              <w:left w:val="nil"/>
              <w:bottom w:val="single" w:sz="4" w:space="0" w:color="auto"/>
              <w:right w:val="nil"/>
            </w:tcBorders>
            <w:vAlign w:val="bottom"/>
          </w:tcPr>
          <w:p w14:paraId="08535B9A" w14:textId="26880A4D" w:rsidR="002B5E13" w:rsidRPr="007C4402" w:rsidRDefault="002B5E13" w:rsidP="002B5E13">
            <w:pPr>
              <w:spacing w:after="0" w:line="240" w:lineRule="auto"/>
              <w:jc w:val="right"/>
              <w:rPr>
                <w:rFonts w:ascii="Arial" w:hAnsi="Arial" w:cs="Arial"/>
                <w:sz w:val="20"/>
                <w:szCs w:val="20"/>
              </w:rPr>
            </w:pPr>
            <w:r>
              <w:rPr>
                <w:rFonts w:ascii="Arial" w:hAnsi="Arial" w:cs="Arial"/>
                <w:sz w:val="20"/>
                <w:szCs w:val="20"/>
              </w:rPr>
              <w:t>kr 8 400</w:t>
            </w:r>
          </w:p>
        </w:tc>
        <w:tc>
          <w:tcPr>
            <w:tcW w:w="1276" w:type="dxa"/>
            <w:tcBorders>
              <w:top w:val="nil"/>
              <w:left w:val="nil"/>
              <w:bottom w:val="single" w:sz="4" w:space="0" w:color="auto"/>
              <w:right w:val="single" w:sz="4" w:space="0" w:color="auto"/>
            </w:tcBorders>
            <w:shd w:val="clear" w:color="auto" w:fill="auto"/>
            <w:noWrap/>
            <w:vAlign w:val="center"/>
            <w:hideMark/>
          </w:tcPr>
          <w:p w14:paraId="6124C01C" w14:textId="31085892" w:rsidR="002B5E13" w:rsidRPr="00A60917" w:rsidRDefault="002B5E13" w:rsidP="002B5E13">
            <w:pPr>
              <w:spacing w:after="0" w:line="240" w:lineRule="auto"/>
              <w:jc w:val="right"/>
              <w:rPr>
                <w:rFonts w:ascii="Arial" w:eastAsia="Times New Roman" w:hAnsi="Arial" w:cs="Arial"/>
                <w:sz w:val="18"/>
                <w:szCs w:val="18"/>
                <w:lang w:eastAsia="nb-NO"/>
              </w:rPr>
            </w:pPr>
            <w:r>
              <w:rPr>
                <w:rFonts w:ascii="Arial" w:hAnsi="Arial" w:cs="Arial"/>
                <w:color w:val="000000"/>
                <w:sz w:val="20"/>
                <w:szCs w:val="20"/>
              </w:rPr>
              <w:t>kr 4 200</w:t>
            </w:r>
          </w:p>
        </w:tc>
      </w:tr>
      <w:tr w:rsidR="002B5E13" w:rsidRPr="002C5D97" w14:paraId="643756B2" w14:textId="77777777" w:rsidTr="00064AE4">
        <w:trPr>
          <w:trHeight w:val="238"/>
        </w:trPr>
        <w:tc>
          <w:tcPr>
            <w:tcW w:w="6516" w:type="dxa"/>
            <w:tcBorders>
              <w:top w:val="nil"/>
              <w:left w:val="single" w:sz="4" w:space="0" w:color="auto"/>
              <w:bottom w:val="single" w:sz="4" w:space="0" w:color="auto"/>
              <w:right w:val="single" w:sz="4" w:space="0" w:color="auto"/>
            </w:tcBorders>
            <w:shd w:val="clear" w:color="auto" w:fill="auto"/>
            <w:noWrap/>
            <w:hideMark/>
          </w:tcPr>
          <w:p w14:paraId="7545C9FA" w14:textId="77777777" w:rsidR="002B5E13" w:rsidRPr="002C5D97" w:rsidRDefault="002B5E13" w:rsidP="002B5E13">
            <w:pPr>
              <w:spacing w:after="0" w:line="240" w:lineRule="auto"/>
              <w:ind w:firstLineChars="100" w:firstLine="180"/>
              <w:rPr>
                <w:rFonts w:ascii="Arial" w:eastAsia="Times New Roman" w:hAnsi="Arial" w:cs="Arial"/>
                <w:sz w:val="18"/>
                <w:szCs w:val="18"/>
                <w:lang w:eastAsia="nb-NO"/>
              </w:rPr>
            </w:pPr>
            <w:r w:rsidRPr="002C5D97">
              <w:rPr>
                <w:rFonts w:ascii="Arial" w:eastAsia="Times New Roman" w:hAnsi="Arial" w:cs="Arial"/>
                <w:sz w:val="18"/>
                <w:szCs w:val="18"/>
                <w:lang w:eastAsia="nb-NO"/>
              </w:rPr>
              <w:t>For overskytende grensepunkter, pr. punkt</w:t>
            </w:r>
          </w:p>
        </w:tc>
        <w:tc>
          <w:tcPr>
            <w:tcW w:w="1276" w:type="dxa"/>
            <w:tcBorders>
              <w:top w:val="nil"/>
              <w:left w:val="nil"/>
              <w:bottom w:val="single" w:sz="4" w:space="0" w:color="auto"/>
              <w:right w:val="nil"/>
            </w:tcBorders>
            <w:vAlign w:val="bottom"/>
          </w:tcPr>
          <w:p w14:paraId="5EB9A4FF" w14:textId="324E8EE6" w:rsidR="002B5E13" w:rsidRPr="007C4402" w:rsidRDefault="002B5E13" w:rsidP="002B5E13">
            <w:pPr>
              <w:spacing w:after="0" w:line="240" w:lineRule="auto"/>
              <w:jc w:val="right"/>
              <w:rPr>
                <w:rFonts w:ascii="Arial" w:hAnsi="Arial" w:cs="Arial"/>
                <w:sz w:val="20"/>
                <w:szCs w:val="20"/>
              </w:rPr>
            </w:pPr>
            <w:r>
              <w:rPr>
                <w:rFonts w:ascii="Arial" w:hAnsi="Arial" w:cs="Arial"/>
                <w:sz w:val="20"/>
                <w:szCs w:val="20"/>
              </w:rPr>
              <w:t>kr 840</w:t>
            </w:r>
          </w:p>
        </w:tc>
        <w:tc>
          <w:tcPr>
            <w:tcW w:w="1276" w:type="dxa"/>
            <w:tcBorders>
              <w:top w:val="nil"/>
              <w:left w:val="nil"/>
              <w:bottom w:val="single" w:sz="4" w:space="0" w:color="auto"/>
              <w:right w:val="single" w:sz="4" w:space="0" w:color="auto"/>
            </w:tcBorders>
            <w:shd w:val="clear" w:color="auto" w:fill="auto"/>
            <w:noWrap/>
            <w:vAlign w:val="center"/>
            <w:hideMark/>
          </w:tcPr>
          <w:p w14:paraId="116283D1" w14:textId="6D3B26F0" w:rsidR="002B5E13" w:rsidRPr="00A60917" w:rsidRDefault="002B5E13" w:rsidP="002B5E13">
            <w:pPr>
              <w:spacing w:after="0" w:line="240" w:lineRule="auto"/>
              <w:jc w:val="right"/>
              <w:rPr>
                <w:rFonts w:ascii="Arial" w:eastAsia="Times New Roman" w:hAnsi="Arial" w:cs="Arial"/>
                <w:sz w:val="18"/>
                <w:szCs w:val="18"/>
                <w:lang w:eastAsia="nb-NO"/>
              </w:rPr>
            </w:pPr>
            <w:r>
              <w:rPr>
                <w:rFonts w:ascii="Arial" w:hAnsi="Arial" w:cs="Arial"/>
                <w:color w:val="000000"/>
                <w:sz w:val="20"/>
                <w:szCs w:val="20"/>
              </w:rPr>
              <w:t>kr 420</w:t>
            </w:r>
          </w:p>
        </w:tc>
      </w:tr>
    </w:tbl>
    <w:p w14:paraId="322326EE" w14:textId="012404CE" w:rsidR="00F008B1" w:rsidRDefault="00F008B1" w:rsidP="00F008B1"/>
    <w:p w14:paraId="09995035" w14:textId="6A9D4428" w:rsidR="00F008B1" w:rsidRDefault="00DC4326" w:rsidP="00DC4326">
      <w:pPr>
        <w:pStyle w:val="Overskrift4"/>
      </w:pPr>
      <w:r>
        <w:t>1.3.4.</w:t>
      </w:r>
      <w:r w:rsidR="00112088">
        <w:t>2</w:t>
      </w:r>
      <w:r>
        <w:tab/>
      </w:r>
      <w:r w:rsidR="00F008B1">
        <w:t>Klarlegging av eksisterende grense der grensen ikke tidligere er koordinatbestemt / eller klarlegging av rettigheter</w:t>
      </w:r>
    </w:p>
    <w:tbl>
      <w:tblPr>
        <w:tblW w:w="9068" w:type="dxa"/>
        <w:tblCellMar>
          <w:left w:w="70" w:type="dxa"/>
          <w:right w:w="70" w:type="dxa"/>
        </w:tblCellMar>
        <w:tblLook w:val="04A0" w:firstRow="1" w:lastRow="0" w:firstColumn="1" w:lastColumn="0" w:noHBand="0" w:noVBand="1"/>
      </w:tblPr>
      <w:tblGrid>
        <w:gridCol w:w="6516"/>
        <w:gridCol w:w="1276"/>
        <w:gridCol w:w="1276"/>
      </w:tblGrid>
      <w:tr w:rsidR="00A60917" w:rsidRPr="00862C35" w14:paraId="1E30ADA1" w14:textId="77777777">
        <w:trPr>
          <w:trHeight w:val="278"/>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BFD052" w14:textId="24934FB6" w:rsidR="00A60917" w:rsidRPr="00862C35" w:rsidRDefault="00A60917" w:rsidP="00A60917">
            <w:pPr>
              <w:spacing w:after="0" w:line="240" w:lineRule="auto"/>
              <w:rPr>
                <w:rFonts w:ascii="Calibri" w:eastAsia="Times New Roman" w:hAnsi="Calibri" w:cs="Calibri"/>
                <w:b/>
                <w:bCs/>
                <w:color w:val="000000"/>
                <w:sz w:val="18"/>
                <w:szCs w:val="18"/>
                <w:lang w:eastAsia="nb-NO"/>
              </w:rPr>
            </w:pPr>
            <w:r w:rsidRPr="00862C35">
              <w:rPr>
                <w:rFonts w:ascii="Calibri" w:eastAsia="Times New Roman" w:hAnsi="Calibri" w:cs="Calibri"/>
                <w:b/>
                <w:bCs/>
                <w:color w:val="000000"/>
                <w:sz w:val="18"/>
                <w:szCs w:val="18"/>
                <w:lang w:eastAsia="nb-NO"/>
              </w:rPr>
              <w:t>Klarlegging av eksisterende grense der grensen ikke tidligere er</w:t>
            </w:r>
            <w:r>
              <w:rPr>
                <w:rFonts w:ascii="Calibri" w:eastAsia="Times New Roman" w:hAnsi="Calibri" w:cs="Calibri"/>
                <w:b/>
                <w:bCs/>
                <w:color w:val="000000"/>
                <w:sz w:val="18"/>
                <w:szCs w:val="18"/>
                <w:lang w:eastAsia="nb-NO"/>
              </w:rPr>
              <w:t xml:space="preserve"> </w:t>
            </w:r>
            <w:bookmarkStart w:id="11" w:name="RANGE!C85"/>
            <w:r w:rsidRPr="00862C35">
              <w:rPr>
                <w:rFonts w:ascii="Calibri" w:eastAsia="Times New Roman" w:hAnsi="Calibri" w:cs="Calibri"/>
                <w:b/>
                <w:bCs/>
                <w:color w:val="000000"/>
                <w:sz w:val="18"/>
                <w:szCs w:val="18"/>
                <w:lang w:eastAsia="nb-NO"/>
              </w:rPr>
              <w:t>koordinatbestemt / eller klarlegging av rettigheter</w:t>
            </w:r>
            <w:bookmarkEnd w:id="11"/>
          </w:p>
        </w:tc>
        <w:tc>
          <w:tcPr>
            <w:tcW w:w="1276" w:type="dxa"/>
            <w:tcBorders>
              <w:top w:val="single" w:sz="4" w:space="0" w:color="auto"/>
              <w:left w:val="nil"/>
              <w:bottom w:val="single" w:sz="4" w:space="0" w:color="auto"/>
              <w:right w:val="nil"/>
            </w:tcBorders>
            <w:shd w:val="clear" w:color="auto" w:fill="D9D9D9" w:themeFill="background1" w:themeFillShade="D9"/>
            <w:vAlign w:val="center"/>
          </w:tcPr>
          <w:p w14:paraId="1A0B1D62" w14:textId="4DB64532" w:rsidR="00A60917" w:rsidRDefault="004311E4" w:rsidP="00A60917">
            <w:pPr>
              <w:spacing w:after="0" w:line="240" w:lineRule="auto"/>
              <w:jc w:val="center"/>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2024</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1A7E23B" w14:textId="17C46720" w:rsidR="00A60917" w:rsidRPr="00862C35" w:rsidRDefault="004311E4" w:rsidP="00A60917">
            <w:pPr>
              <w:spacing w:after="0" w:line="240" w:lineRule="auto"/>
              <w:jc w:val="center"/>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2025</w:t>
            </w:r>
          </w:p>
        </w:tc>
      </w:tr>
      <w:tr w:rsidR="000E4E00" w:rsidRPr="00862C35" w14:paraId="471D56F6" w14:textId="77777777">
        <w:trPr>
          <w:trHeight w:val="236"/>
        </w:trPr>
        <w:tc>
          <w:tcPr>
            <w:tcW w:w="6516" w:type="dxa"/>
            <w:tcBorders>
              <w:top w:val="nil"/>
              <w:left w:val="single" w:sz="4" w:space="0" w:color="auto"/>
              <w:bottom w:val="single" w:sz="4" w:space="0" w:color="auto"/>
              <w:right w:val="single" w:sz="4" w:space="0" w:color="auto"/>
            </w:tcBorders>
            <w:shd w:val="clear" w:color="auto" w:fill="auto"/>
            <w:hideMark/>
          </w:tcPr>
          <w:p w14:paraId="0CCB1038" w14:textId="77777777" w:rsidR="000E4E00" w:rsidRPr="00862C35" w:rsidRDefault="000E4E00" w:rsidP="000E4E00">
            <w:pPr>
              <w:spacing w:after="0" w:line="240" w:lineRule="auto"/>
              <w:rPr>
                <w:rFonts w:ascii="Arial" w:eastAsia="Times New Roman" w:hAnsi="Arial" w:cs="Arial"/>
                <w:sz w:val="18"/>
                <w:szCs w:val="18"/>
                <w:lang w:eastAsia="nb-NO"/>
              </w:rPr>
            </w:pPr>
            <w:r w:rsidRPr="00862C35">
              <w:rPr>
                <w:rFonts w:ascii="Arial" w:eastAsia="Times New Roman" w:hAnsi="Arial" w:cs="Arial"/>
                <w:sz w:val="18"/>
                <w:szCs w:val="18"/>
                <w:lang w:eastAsia="nb-NO"/>
              </w:rPr>
              <w:t>For inntil 2 punkter</w:t>
            </w:r>
          </w:p>
        </w:tc>
        <w:tc>
          <w:tcPr>
            <w:tcW w:w="1276" w:type="dxa"/>
            <w:tcBorders>
              <w:top w:val="nil"/>
              <w:left w:val="nil"/>
              <w:bottom w:val="single" w:sz="4" w:space="0" w:color="auto"/>
              <w:right w:val="nil"/>
            </w:tcBorders>
            <w:vAlign w:val="bottom"/>
          </w:tcPr>
          <w:p w14:paraId="65436B03" w14:textId="1767878D" w:rsidR="000E4E00" w:rsidRPr="006F58AA" w:rsidRDefault="000E4E00" w:rsidP="000E4E00">
            <w:pPr>
              <w:spacing w:after="0" w:line="240" w:lineRule="auto"/>
              <w:jc w:val="right"/>
              <w:rPr>
                <w:rFonts w:ascii="Arial" w:hAnsi="Arial" w:cs="Arial"/>
                <w:sz w:val="20"/>
                <w:szCs w:val="20"/>
              </w:rPr>
            </w:pPr>
            <w:r>
              <w:rPr>
                <w:rFonts w:ascii="Arial" w:hAnsi="Arial" w:cs="Arial"/>
                <w:sz w:val="20"/>
                <w:szCs w:val="20"/>
              </w:rPr>
              <w:t>kr 14 000</w:t>
            </w:r>
          </w:p>
        </w:tc>
        <w:tc>
          <w:tcPr>
            <w:tcW w:w="1276" w:type="dxa"/>
            <w:tcBorders>
              <w:top w:val="nil"/>
              <w:left w:val="nil"/>
              <w:bottom w:val="single" w:sz="4" w:space="0" w:color="auto"/>
              <w:right w:val="single" w:sz="4" w:space="0" w:color="auto"/>
            </w:tcBorders>
            <w:shd w:val="clear" w:color="auto" w:fill="auto"/>
            <w:noWrap/>
            <w:vAlign w:val="bottom"/>
            <w:hideMark/>
          </w:tcPr>
          <w:p w14:paraId="6539FB13" w14:textId="7AABC0EF" w:rsidR="000E4E00" w:rsidRPr="006F58AA" w:rsidRDefault="000E4E00" w:rsidP="000E4E00">
            <w:pPr>
              <w:spacing w:after="0" w:line="240" w:lineRule="auto"/>
              <w:jc w:val="right"/>
              <w:rPr>
                <w:rFonts w:ascii="Arial" w:hAnsi="Arial" w:cs="Arial"/>
                <w:sz w:val="20"/>
                <w:szCs w:val="20"/>
              </w:rPr>
            </w:pPr>
            <w:r>
              <w:rPr>
                <w:rFonts w:ascii="Arial" w:hAnsi="Arial" w:cs="Arial"/>
                <w:sz w:val="20"/>
                <w:szCs w:val="20"/>
              </w:rPr>
              <w:t xml:space="preserve">kr </w:t>
            </w:r>
            <w:r w:rsidR="00323986">
              <w:rPr>
                <w:rFonts w:ascii="Arial" w:hAnsi="Arial" w:cs="Arial"/>
                <w:sz w:val="20"/>
                <w:szCs w:val="20"/>
              </w:rPr>
              <w:t>7</w:t>
            </w:r>
            <w:r>
              <w:rPr>
                <w:rFonts w:ascii="Arial" w:hAnsi="Arial" w:cs="Arial"/>
                <w:sz w:val="20"/>
                <w:szCs w:val="20"/>
              </w:rPr>
              <w:t xml:space="preserve"> 000</w:t>
            </w:r>
          </w:p>
        </w:tc>
      </w:tr>
      <w:tr w:rsidR="000E4E00" w:rsidRPr="00862C35" w14:paraId="7F1FF76C" w14:textId="77777777" w:rsidTr="006F58AA">
        <w:trPr>
          <w:trHeight w:val="472"/>
        </w:trPr>
        <w:tc>
          <w:tcPr>
            <w:tcW w:w="6516" w:type="dxa"/>
            <w:tcBorders>
              <w:top w:val="nil"/>
              <w:left w:val="single" w:sz="4" w:space="0" w:color="auto"/>
              <w:bottom w:val="single" w:sz="4" w:space="0" w:color="auto"/>
              <w:right w:val="single" w:sz="4" w:space="0" w:color="auto"/>
            </w:tcBorders>
            <w:shd w:val="clear" w:color="auto" w:fill="auto"/>
            <w:hideMark/>
          </w:tcPr>
          <w:p w14:paraId="4B9E04B7" w14:textId="10A59224" w:rsidR="000E4E00" w:rsidRPr="00862C35" w:rsidRDefault="000E4E00" w:rsidP="000E4E00">
            <w:pPr>
              <w:spacing w:after="0" w:line="240" w:lineRule="auto"/>
              <w:rPr>
                <w:rFonts w:ascii="Arial" w:eastAsia="Times New Roman" w:hAnsi="Arial" w:cs="Arial"/>
                <w:sz w:val="18"/>
                <w:szCs w:val="18"/>
                <w:lang w:eastAsia="nb-NO"/>
              </w:rPr>
            </w:pPr>
            <w:bookmarkStart w:id="12" w:name="RANGE!C87"/>
            <w:r w:rsidRPr="00862C35">
              <w:rPr>
                <w:rFonts w:ascii="Arial" w:eastAsia="Times New Roman" w:hAnsi="Arial" w:cs="Arial"/>
                <w:sz w:val="18"/>
                <w:szCs w:val="18"/>
                <w:lang w:eastAsia="nb-NO"/>
              </w:rPr>
              <w:t>For overskytende grensepunkter, pr. punkt</w:t>
            </w:r>
            <w:r w:rsidRPr="00862C35">
              <w:rPr>
                <w:rFonts w:ascii="Arial" w:eastAsia="Times New Roman" w:hAnsi="Arial" w:cs="Arial"/>
                <w:sz w:val="18"/>
                <w:szCs w:val="18"/>
                <w:lang w:eastAsia="nb-NO"/>
              </w:rPr>
              <w:br/>
              <w:t>Gebyr for klarlegging av rettigheter faktureres etter medgått tid.</w:t>
            </w:r>
            <w:bookmarkEnd w:id="12"/>
          </w:p>
        </w:tc>
        <w:tc>
          <w:tcPr>
            <w:tcW w:w="1276" w:type="dxa"/>
            <w:tcBorders>
              <w:top w:val="nil"/>
              <w:left w:val="nil"/>
              <w:bottom w:val="single" w:sz="4" w:space="0" w:color="auto"/>
              <w:right w:val="nil"/>
            </w:tcBorders>
            <w:vAlign w:val="center"/>
          </w:tcPr>
          <w:p w14:paraId="574C7BF7" w14:textId="05DD50AF" w:rsidR="000E4E00" w:rsidRPr="006F58AA" w:rsidRDefault="000E4E00" w:rsidP="000E4E00">
            <w:pPr>
              <w:spacing w:after="0" w:line="240" w:lineRule="auto"/>
              <w:jc w:val="right"/>
              <w:rPr>
                <w:rFonts w:ascii="Arial" w:hAnsi="Arial" w:cs="Arial"/>
                <w:sz w:val="20"/>
                <w:szCs w:val="20"/>
              </w:rPr>
            </w:pPr>
            <w:r>
              <w:rPr>
                <w:rFonts w:ascii="Arial" w:hAnsi="Arial" w:cs="Arial"/>
                <w:sz w:val="20"/>
                <w:szCs w:val="20"/>
              </w:rPr>
              <w:t>kr 840</w:t>
            </w:r>
          </w:p>
        </w:tc>
        <w:tc>
          <w:tcPr>
            <w:tcW w:w="1276" w:type="dxa"/>
            <w:tcBorders>
              <w:top w:val="nil"/>
              <w:left w:val="nil"/>
              <w:bottom w:val="single" w:sz="4" w:space="0" w:color="auto"/>
              <w:right w:val="single" w:sz="4" w:space="0" w:color="auto"/>
            </w:tcBorders>
            <w:shd w:val="clear" w:color="auto" w:fill="auto"/>
            <w:noWrap/>
            <w:vAlign w:val="center"/>
            <w:hideMark/>
          </w:tcPr>
          <w:p w14:paraId="0827C929" w14:textId="258968DC" w:rsidR="000E4E00" w:rsidRPr="006F58AA" w:rsidRDefault="000E4E00" w:rsidP="000E4E00">
            <w:pPr>
              <w:spacing w:after="0" w:line="240" w:lineRule="auto"/>
              <w:jc w:val="right"/>
              <w:rPr>
                <w:rFonts w:ascii="Arial" w:hAnsi="Arial" w:cs="Arial"/>
                <w:sz w:val="20"/>
                <w:szCs w:val="20"/>
              </w:rPr>
            </w:pPr>
            <w:r>
              <w:rPr>
                <w:rFonts w:ascii="Arial" w:hAnsi="Arial" w:cs="Arial"/>
                <w:sz w:val="20"/>
                <w:szCs w:val="20"/>
              </w:rPr>
              <w:t xml:space="preserve">kr </w:t>
            </w:r>
            <w:r w:rsidR="00323986">
              <w:rPr>
                <w:rFonts w:ascii="Arial" w:hAnsi="Arial" w:cs="Arial"/>
                <w:sz w:val="20"/>
                <w:szCs w:val="20"/>
              </w:rPr>
              <w:t>420</w:t>
            </w:r>
          </w:p>
        </w:tc>
      </w:tr>
    </w:tbl>
    <w:p w14:paraId="56669D70" w14:textId="77777777" w:rsidR="00F008B1" w:rsidRDefault="00F008B1" w:rsidP="00F008B1"/>
    <w:p w14:paraId="39B2C6F3" w14:textId="076BDE2F" w:rsidR="00F008B1" w:rsidRDefault="004D2E83" w:rsidP="004D2E83">
      <w:pPr>
        <w:pStyle w:val="Overskrift3"/>
      </w:pPr>
      <w:r>
        <w:t>1.3.5 Annet</w:t>
      </w:r>
    </w:p>
    <w:p w14:paraId="1A873C62" w14:textId="104A2E99" w:rsidR="00F008B1" w:rsidRDefault="00DC4326" w:rsidP="00DC4326">
      <w:pPr>
        <w:pStyle w:val="Overskrift4"/>
      </w:pPr>
      <w:r>
        <w:t>1.3.</w:t>
      </w:r>
      <w:r w:rsidR="004D2E83">
        <w:t>5.1</w:t>
      </w:r>
      <w:r w:rsidR="00F008B1">
        <w:tab/>
        <w:t>For oppmålingsforretning over større sammenhengende arealer</w:t>
      </w:r>
    </w:p>
    <w:p w14:paraId="535524BB" w14:textId="34EF0D6B" w:rsidR="00F008B1" w:rsidRDefault="00F008B1" w:rsidP="00F008B1">
      <w:r>
        <w:t xml:space="preserve">Betaling for oppmålingsforretning over større </w:t>
      </w:r>
      <w:r w:rsidR="00217F32">
        <w:t xml:space="preserve">(over </w:t>
      </w:r>
      <w:r w:rsidR="00011C27">
        <w:t xml:space="preserve">100 da) </w:t>
      </w:r>
      <w:r>
        <w:t>sammenhengende parseller til landbruks</w:t>
      </w:r>
      <w:r w:rsidR="00D2719D">
        <w:t xml:space="preserve"> og </w:t>
      </w:r>
      <w:r>
        <w:t>allmenne fritidsformål og allmennyttige formål</w:t>
      </w:r>
      <w:r w:rsidR="00FA21CD">
        <w:t xml:space="preserve"> (som faktisk benyttes til disse formål)</w:t>
      </w:r>
      <w:r>
        <w:t>, samt annet type kart- og oppmålingsarbeid som ikke dekkes av regulativet kan skje etter medgått tid. Det må avtales på forhånd</w:t>
      </w:r>
      <w:r w:rsidR="00EE21C8">
        <w:t>.</w:t>
      </w:r>
    </w:p>
    <w:p w14:paraId="7E433E03" w14:textId="77777777" w:rsidR="00E25058" w:rsidRDefault="00E25058" w:rsidP="00F008B1"/>
    <w:p w14:paraId="046EF80C" w14:textId="19D36879" w:rsidR="00F008B1" w:rsidRDefault="00C90AE7" w:rsidP="00C90AE7">
      <w:pPr>
        <w:pStyle w:val="Overskrift4"/>
      </w:pPr>
      <w:r>
        <w:t>1.3.5.</w:t>
      </w:r>
      <w:r w:rsidR="00A62503">
        <w:t>2</w:t>
      </w:r>
      <w:r w:rsidR="00F008B1">
        <w:tab/>
        <w:t>Utstedelse av matrikkelbrev</w:t>
      </w:r>
    </w:p>
    <w:tbl>
      <w:tblPr>
        <w:tblW w:w="9068" w:type="dxa"/>
        <w:tblCellMar>
          <w:left w:w="70" w:type="dxa"/>
          <w:right w:w="70" w:type="dxa"/>
        </w:tblCellMar>
        <w:tblLook w:val="04A0" w:firstRow="1" w:lastRow="0" w:firstColumn="1" w:lastColumn="0" w:noHBand="0" w:noVBand="1"/>
      </w:tblPr>
      <w:tblGrid>
        <w:gridCol w:w="6516"/>
        <w:gridCol w:w="1276"/>
        <w:gridCol w:w="1276"/>
      </w:tblGrid>
      <w:tr w:rsidR="00F20C84" w:rsidRPr="00967879" w14:paraId="5D5D4DF1" w14:textId="77777777">
        <w:trPr>
          <w:trHeight w:val="308"/>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6945A9" w14:textId="4FFD798C" w:rsidR="00F20C84" w:rsidRPr="00967879" w:rsidRDefault="00F20C84" w:rsidP="00F20C84">
            <w:pPr>
              <w:spacing w:after="0" w:line="240" w:lineRule="auto"/>
              <w:rPr>
                <w:rFonts w:ascii="Calibri" w:eastAsia="Times New Roman" w:hAnsi="Calibri" w:cs="Calibri"/>
                <w:b/>
                <w:bCs/>
                <w:color w:val="000000"/>
                <w:sz w:val="18"/>
                <w:szCs w:val="18"/>
                <w:lang w:eastAsia="nb-NO"/>
              </w:rPr>
            </w:pPr>
            <w:r w:rsidRPr="00967879">
              <w:rPr>
                <w:rFonts w:ascii="Calibri" w:eastAsia="Times New Roman" w:hAnsi="Calibri" w:cs="Calibri"/>
                <w:b/>
                <w:bCs/>
                <w:color w:val="000000"/>
                <w:sz w:val="18"/>
                <w:szCs w:val="18"/>
                <w:lang w:eastAsia="nb-NO"/>
              </w:rPr>
              <w:t xml:space="preserve">Utstedelse av </w:t>
            </w:r>
            <w:r w:rsidR="00E13C0D" w:rsidRPr="00E13C0D">
              <w:rPr>
                <w:rFonts w:ascii="Calibri" w:eastAsia="Times New Roman" w:hAnsi="Calibri" w:cs="Calibri"/>
                <w:b/>
                <w:bCs/>
                <w:color w:val="000000"/>
                <w:sz w:val="18"/>
                <w:szCs w:val="18"/>
                <w:lang w:eastAsia="nb-NO"/>
              </w:rPr>
              <w:t>Matrikkelbrev/-rapport</w:t>
            </w:r>
          </w:p>
        </w:tc>
        <w:tc>
          <w:tcPr>
            <w:tcW w:w="1276" w:type="dxa"/>
            <w:tcBorders>
              <w:top w:val="single" w:sz="4" w:space="0" w:color="auto"/>
              <w:left w:val="nil"/>
              <w:bottom w:val="single" w:sz="4" w:space="0" w:color="auto"/>
              <w:right w:val="nil"/>
            </w:tcBorders>
            <w:shd w:val="clear" w:color="auto" w:fill="D9D9D9" w:themeFill="background1" w:themeFillShade="D9"/>
            <w:vAlign w:val="center"/>
          </w:tcPr>
          <w:p w14:paraId="490FC208" w14:textId="092BDEE8" w:rsidR="00F20C84" w:rsidRDefault="004311E4" w:rsidP="00F20C84">
            <w:pPr>
              <w:spacing w:after="0" w:line="240" w:lineRule="auto"/>
              <w:jc w:val="center"/>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2024</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6A24847" w14:textId="0A9723DB" w:rsidR="00F20C84" w:rsidRPr="00967879" w:rsidRDefault="004311E4" w:rsidP="00F20C84">
            <w:pPr>
              <w:spacing w:after="0" w:line="240" w:lineRule="auto"/>
              <w:jc w:val="center"/>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2025</w:t>
            </w:r>
          </w:p>
        </w:tc>
      </w:tr>
      <w:tr w:rsidR="00C23E49" w:rsidRPr="00967879" w14:paraId="3612D112" w14:textId="77777777">
        <w:trPr>
          <w:trHeight w:val="261"/>
        </w:trPr>
        <w:tc>
          <w:tcPr>
            <w:tcW w:w="6516" w:type="dxa"/>
            <w:tcBorders>
              <w:top w:val="nil"/>
              <w:left w:val="single" w:sz="4" w:space="0" w:color="auto"/>
              <w:bottom w:val="single" w:sz="4" w:space="0" w:color="auto"/>
              <w:right w:val="single" w:sz="4" w:space="0" w:color="auto"/>
            </w:tcBorders>
            <w:shd w:val="clear" w:color="auto" w:fill="auto"/>
            <w:noWrap/>
            <w:hideMark/>
          </w:tcPr>
          <w:p w14:paraId="5F83FD20" w14:textId="253985AE" w:rsidR="00C23E49" w:rsidRPr="00967879" w:rsidRDefault="00C23E49" w:rsidP="00C23E49">
            <w:pPr>
              <w:spacing w:after="0" w:line="240" w:lineRule="auto"/>
              <w:rPr>
                <w:rFonts w:ascii="Arial" w:eastAsia="Times New Roman" w:hAnsi="Arial" w:cs="Arial"/>
                <w:sz w:val="18"/>
                <w:szCs w:val="18"/>
                <w:lang w:eastAsia="nb-NO"/>
              </w:rPr>
            </w:pPr>
            <w:r w:rsidRPr="00E13C0D">
              <w:rPr>
                <w:rFonts w:ascii="Arial" w:eastAsia="Times New Roman" w:hAnsi="Arial" w:cs="Arial"/>
                <w:sz w:val="18"/>
                <w:szCs w:val="18"/>
                <w:lang w:eastAsia="nb-NO"/>
              </w:rPr>
              <w:t>Matrikkelbrev/-rapport</w:t>
            </w:r>
            <w:r w:rsidRPr="00967879">
              <w:rPr>
                <w:rFonts w:ascii="Arial" w:eastAsia="Times New Roman" w:hAnsi="Arial" w:cs="Arial"/>
                <w:sz w:val="18"/>
                <w:szCs w:val="18"/>
                <w:lang w:eastAsia="nb-NO"/>
              </w:rPr>
              <w:t xml:space="preserve"> inntil 10 sider</w:t>
            </w:r>
          </w:p>
        </w:tc>
        <w:tc>
          <w:tcPr>
            <w:tcW w:w="1276" w:type="dxa"/>
            <w:tcBorders>
              <w:top w:val="nil"/>
              <w:left w:val="nil"/>
              <w:bottom w:val="single" w:sz="4" w:space="0" w:color="auto"/>
              <w:right w:val="nil"/>
            </w:tcBorders>
            <w:vAlign w:val="bottom"/>
          </w:tcPr>
          <w:p w14:paraId="7D5E24F5" w14:textId="3E434F15" w:rsidR="00C23E49" w:rsidRPr="00C23E49" w:rsidRDefault="00C23E49" w:rsidP="00C23E49">
            <w:pPr>
              <w:spacing w:after="0" w:line="240" w:lineRule="auto"/>
              <w:jc w:val="right"/>
              <w:rPr>
                <w:rFonts w:ascii="Arial" w:hAnsi="Arial" w:cs="Arial"/>
                <w:sz w:val="20"/>
                <w:szCs w:val="20"/>
              </w:rPr>
            </w:pPr>
            <w:r w:rsidRPr="00C23E49">
              <w:rPr>
                <w:rFonts w:ascii="Arial" w:hAnsi="Arial" w:cs="Arial"/>
                <w:sz w:val="20"/>
                <w:szCs w:val="20"/>
              </w:rPr>
              <w:t xml:space="preserve">kr </w:t>
            </w:r>
            <w:r w:rsidR="00F36D02">
              <w:rPr>
                <w:rFonts w:ascii="Arial" w:hAnsi="Arial" w:cs="Arial"/>
                <w:sz w:val="20"/>
                <w:szCs w:val="20"/>
              </w:rPr>
              <w:t>420</w:t>
            </w:r>
          </w:p>
        </w:tc>
        <w:tc>
          <w:tcPr>
            <w:tcW w:w="1276" w:type="dxa"/>
            <w:tcBorders>
              <w:top w:val="nil"/>
              <w:left w:val="nil"/>
              <w:bottom w:val="single" w:sz="4" w:space="0" w:color="auto"/>
              <w:right w:val="single" w:sz="4" w:space="0" w:color="auto"/>
            </w:tcBorders>
            <w:shd w:val="clear" w:color="auto" w:fill="auto"/>
            <w:noWrap/>
            <w:vAlign w:val="bottom"/>
            <w:hideMark/>
          </w:tcPr>
          <w:p w14:paraId="6592A803" w14:textId="26CC7509" w:rsidR="00C23E49" w:rsidRPr="00967879" w:rsidRDefault="00C23E49" w:rsidP="00C23E49">
            <w:pPr>
              <w:spacing w:after="0" w:line="240" w:lineRule="auto"/>
              <w:jc w:val="right"/>
              <w:rPr>
                <w:rFonts w:ascii="Arial" w:eastAsia="Times New Roman" w:hAnsi="Arial" w:cs="Arial"/>
                <w:color w:val="000000"/>
                <w:sz w:val="18"/>
                <w:szCs w:val="18"/>
                <w:lang w:eastAsia="nb-NO"/>
              </w:rPr>
            </w:pPr>
            <w:r>
              <w:rPr>
                <w:rFonts w:ascii="Arial" w:hAnsi="Arial" w:cs="Arial"/>
                <w:sz w:val="20"/>
                <w:szCs w:val="20"/>
              </w:rPr>
              <w:t xml:space="preserve">kr </w:t>
            </w:r>
            <w:r w:rsidR="00D16A5C">
              <w:rPr>
                <w:rFonts w:ascii="Arial" w:hAnsi="Arial" w:cs="Arial"/>
                <w:sz w:val="20"/>
                <w:szCs w:val="20"/>
              </w:rPr>
              <w:t>175</w:t>
            </w:r>
          </w:p>
        </w:tc>
      </w:tr>
      <w:tr w:rsidR="00C23E49" w:rsidRPr="00967879" w14:paraId="5B87F553" w14:textId="77777777">
        <w:trPr>
          <w:trHeight w:val="261"/>
        </w:trPr>
        <w:tc>
          <w:tcPr>
            <w:tcW w:w="6516" w:type="dxa"/>
            <w:tcBorders>
              <w:top w:val="nil"/>
              <w:left w:val="single" w:sz="4" w:space="0" w:color="auto"/>
              <w:bottom w:val="single" w:sz="4" w:space="0" w:color="auto"/>
              <w:right w:val="single" w:sz="4" w:space="0" w:color="auto"/>
            </w:tcBorders>
            <w:shd w:val="clear" w:color="auto" w:fill="auto"/>
            <w:noWrap/>
            <w:hideMark/>
          </w:tcPr>
          <w:p w14:paraId="0AEB5FAE" w14:textId="3A2CAF92" w:rsidR="00C23E49" w:rsidRPr="00967879" w:rsidRDefault="00C23E49" w:rsidP="00C23E49">
            <w:pPr>
              <w:spacing w:after="0" w:line="240" w:lineRule="auto"/>
              <w:rPr>
                <w:rFonts w:ascii="Arial" w:eastAsia="Times New Roman" w:hAnsi="Arial" w:cs="Arial"/>
                <w:sz w:val="18"/>
                <w:szCs w:val="18"/>
                <w:lang w:eastAsia="nb-NO"/>
              </w:rPr>
            </w:pPr>
            <w:bookmarkStart w:id="13" w:name="RANGE!C94"/>
            <w:r w:rsidRPr="00E13C0D">
              <w:rPr>
                <w:rFonts w:ascii="Arial" w:eastAsia="Times New Roman" w:hAnsi="Arial" w:cs="Arial"/>
                <w:sz w:val="18"/>
                <w:szCs w:val="18"/>
                <w:lang w:eastAsia="nb-NO"/>
              </w:rPr>
              <w:lastRenderedPageBreak/>
              <w:t>Matrikkelbrev/-rapport</w:t>
            </w:r>
            <w:r w:rsidRPr="00967879">
              <w:rPr>
                <w:rFonts w:ascii="Arial" w:eastAsia="Times New Roman" w:hAnsi="Arial" w:cs="Arial"/>
                <w:sz w:val="18"/>
                <w:szCs w:val="18"/>
                <w:lang w:eastAsia="nb-NO"/>
              </w:rPr>
              <w:t xml:space="preserve"> over 10 sider</w:t>
            </w:r>
            <w:bookmarkEnd w:id="13"/>
          </w:p>
        </w:tc>
        <w:tc>
          <w:tcPr>
            <w:tcW w:w="1276" w:type="dxa"/>
            <w:tcBorders>
              <w:top w:val="nil"/>
              <w:left w:val="nil"/>
              <w:bottom w:val="single" w:sz="4" w:space="0" w:color="auto"/>
              <w:right w:val="nil"/>
            </w:tcBorders>
            <w:vAlign w:val="bottom"/>
          </w:tcPr>
          <w:p w14:paraId="270F7219" w14:textId="2DB8FE08" w:rsidR="00C23E49" w:rsidRPr="00C23E49" w:rsidRDefault="00C23E49" w:rsidP="00C23E49">
            <w:pPr>
              <w:spacing w:after="0" w:line="240" w:lineRule="auto"/>
              <w:jc w:val="right"/>
              <w:rPr>
                <w:rFonts w:ascii="Arial" w:hAnsi="Arial" w:cs="Arial"/>
                <w:sz w:val="20"/>
                <w:szCs w:val="20"/>
              </w:rPr>
            </w:pPr>
            <w:r w:rsidRPr="00C23E49">
              <w:rPr>
                <w:rFonts w:ascii="Arial" w:hAnsi="Arial" w:cs="Arial"/>
                <w:sz w:val="20"/>
                <w:szCs w:val="20"/>
              </w:rPr>
              <w:t xml:space="preserve">kr </w:t>
            </w:r>
            <w:r w:rsidR="00F36D02">
              <w:rPr>
                <w:rFonts w:ascii="Arial" w:hAnsi="Arial" w:cs="Arial"/>
                <w:sz w:val="20"/>
                <w:szCs w:val="20"/>
              </w:rPr>
              <w:t>700</w:t>
            </w:r>
          </w:p>
        </w:tc>
        <w:tc>
          <w:tcPr>
            <w:tcW w:w="1276" w:type="dxa"/>
            <w:tcBorders>
              <w:top w:val="nil"/>
              <w:left w:val="nil"/>
              <w:bottom w:val="single" w:sz="4" w:space="0" w:color="auto"/>
              <w:right w:val="single" w:sz="4" w:space="0" w:color="auto"/>
            </w:tcBorders>
            <w:shd w:val="clear" w:color="auto" w:fill="auto"/>
            <w:noWrap/>
            <w:vAlign w:val="bottom"/>
            <w:hideMark/>
          </w:tcPr>
          <w:p w14:paraId="02C25C46" w14:textId="2F7810B9" w:rsidR="00C23E49" w:rsidRPr="00967879" w:rsidRDefault="00C23E49" w:rsidP="00C23E49">
            <w:pPr>
              <w:spacing w:after="0" w:line="240" w:lineRule="auto"/>
              <w:jc w:val="right"/>
              <w:rPr>
                <w:rFonts w:ascii="Arial" w:eastAsia="Times New Roman" w:hAnsi="Arial" w:cs="Arial"/>
                <w:color w:val="000000"/>
                <w:sz w:val="18"/>
                <w:szCs w:val="18"/>
                <w:lang w:eastAsia="nb-NO"/>
              </w:rPr>
            </w:pPr>
            <w:r>
              <w:rPr>
                <w:rFonts w:ascii="Arial" w:hAnsi="Arial" w:cs="Arial"/>
                <w:sz w:val="20"/>
                <w:szCs w:val="20"/>
              </w:rPr>
              <w:t xml:space="preserve">kr </w:t>
            </w:r>
            <w:r w:rsidR="00D11538">
              <w:rPr>
                <w:rFonts w:ascii="Arial" w:hAnsi="Arial" w:cs="Arial"/>
                <w:sz w:val="20"/>
                <w:szCs w:val="20"/>
              </w:rPr>
              <w:t>350</w:t>
            </w:r>
          </w:p>
        </w:tc>
      </w:tr>
    </w:tbl>
    <w:p w14:paraId="0871F0FB" w14:textId="34877C08" w:rsidR="00F008B1" w:rsidRDefault="00F008B1" w:rsidP="00F008B1"/>
    <w:p w14:paraId="16367F63" w14:textId="7D00EDFE" w:rsidR="00F008B1" w:rsidRDefault="00C90AE7" w:rsidP="00C90AE7">
      <w:pPr>
        <w:pStyle w:val="Overskrift4"/>
      </w:pPr>
      <w:r>
        <w:t>1.3.5.</w:t>
      </w:r>
      <w:r w:rsidR="00A62503">
        <w:t>3</w:t>
      </w:r>
      <w:r w:rsidR="00F008B1">
        <w:tab/>
        <w:t>Timesatser</w:t>
      </w:r>
    </w:p>
    <w:p w14:paraId="7ED000B2" w14:textId="65F21CCB" w:rsidR="00F008B1" w:rsidRDefault="00F008B1" w:rsidP="00F008B1">
      <w:r>
        <w:t>Noen saker/tjenester behandles ikke etter faste gebyrer. Disse behandles individuelt og med skriftlig avtale før saksbehandlingen starter.</w:t>
      </w:r>
      <w:r w:rsidR="00C60BED">
        <w:t xml:space="preserve"> Timesatser kan ikke benyttes der det foreligger en fastsatt pris i regulativet</w:t>
      </w:r>
    </w:p>
    <w:tbl>
      <w:tblPr>
        <w:tblW w:w="9068" w:type="dxa"/>
        <w:tblCellMar>
          <w:left w:w="70" w:type="dxa"/>
          <w:right w:w="70" w:type="dxa"/>
        </w:tblCellMar>
        <w:tblLook w:val="04A0" w:firstRow="1" w:lastRow="0" w:firstColumn="1" w:lastColumn="0" w:noHBand="0" w:noVBand="1"/>
      </w:tblPr>
      <w:tblGrid>
        <w:gridCol w:w="6516"/>
        <w:gridCol w:w="1276"/>
        <w:gridCol w:w="1276"/>
      </w:tblGrid>
      <w:tr w:rsidR="006C755C" w:rsidRPr="00C60BED" w14:paraId="25AA6516" w14:textId="77777777">
        <w:trPr>
          <w:trHeight w:val="285"/>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0D0EB8F" w14:textId="062712C3" w:rsidR="006C755C" w:rsidRPr="00C60BED" w:rsidRDefault="006C755C" w:rsidP="006C755C">
            <w:pPr>
              <w:spacing w:after="0" w:line="240" w:lineRule="auto"/>
              <w:rPr>
                <w:rFonts w:ascii="Calibri" w:eastAsia="Times New Roman" w:hAnsi="Calibri" w:cs="Calibri"/>
                <w:b/>
                <w:bCs/>
                <w:color w:val="000000"/>
                <w:sz w:val="18"/>
                <w:szCs w:val="18"/>
                <w:lang w:eastAsia="nb-NO"/>
              </w:rPr>
            </w:pPr>
            <w:r w:rsidRPr="00C60BED">
              <w:rPr>
                <w:rFonts w:ascii="Calibri" w:eastAsia="Times New Roman" w:hAnsi="Calibri" w:cs="Calibri"/>
                <w:b/>
                <w:bCs/>
                <w:color w:val="000000"/>
                <w:sz w:val="18"/>
                <w:szCs w:val="18"/>
                <w:lang w:eastAsia="nb-NO"/>
              </w:rPr>
              <w:t>Timesatser</w:t>
            </w:r>
          </w:p>
        </w:tc>
        <w:tc>
          <w:tcPr>
            <w:tcW w:w="1276" w:type="dxa"/>
            <w:tcBorders>
              <w:top w:val="single" w:sz="4" w:space="0" w:color="auto"/>
              <w:left w:val="nil"/>
              <w:bottom w:val="single" w:sz="4" w:space="0" w:color="auto"/>
              <w:right w:val="nil"/>
            </w:tcBorders>
            <w:shd w:val="clear" w:color="auto" w:fill="D9D9D9" w:themeFill="background1" w:themeFillShade="D9"/>
            <w:vAlign w:val="center"/>
          </w:tcPr>
          <w:p w14:paraId="49A039D8" w14:textId="3F2D0FDD" w:rsidR="006C755C" w:rsidRDefault="004311E4" w:rsidP="006C755C">
            <w:pPr>
              <w:spacing w:after="0" w:line="240" w:lineRule="auto"/>
              <w:jc w:val="center"/>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2024</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9E9B567" w14:textId="3E4A1D47" w:rsidR="006C755C" w:rsidRPr="00C60BED" w:rsidRDefault="004311E4" w:rsidP="006C755C">
            <w:pPr>
              <w:spacing w:after="0" w:line="240" w:lineRule="auto"/>
              <w:jc w:val="center"/>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2025</w:t>
            </w:r>
          </w:p>
        </w:tc>
      </w:tr>
      <w:tr w:rsidR="006C755C" w:rsidRPr="00C60BED" w14:paraId="1DC592E7" w14:textId="77777777">
        <w:trPr>
          <w:trHeight w:val="242"/>
        </w:trPr>
        <w:tc>
          <w:tcPr>
            <w:tcW w:w="6516" w:type="dxa"/>
            <w:tcBorders>
              <w:top w:val="nil"/>
              <w:left w:val="single" w:sz="4" w:space="0" w:color="auto"/>
              <w:bottom w:val="single" w:sz="4" w:space="0" w:color="auto"/>
              <w:right w:val="single" w:sz="4" w:space="0" w:color="auto"/>
            </w:tcBorders>
            <w:shd w:val="clear" w:color="auto" w:fill="auto"/>
            <w:hideMark/>
          </w:tcPr>
          <w:p w14:paraId="6CDA55E2" w14:textId="77777777" w:rsidR="006C755C" w:rsidRPr="00C60BED" w:rsidRDefault="006C755C" w:rsidP="006C755C">
            <w:pPr>
              <w:spacing w:after="0" w:line="240" w:lineRule="auto"/>
              <w:rPr>
                <w:rFonts w:ascii="Arial" w:eastAsia="Times New Roman" w:hAnsi="Arial" w:cs="Arial"/>
                <w:sz w:val="18"/>
                <w:szCs w:val="18"/>
                <w:lang w:eastAsia="nb-NO"/>
              </w:rPr>
            </w:pPr>
            <w:r w:rsidRPr="00C60BED">
              <w:rPr>
                <w:rFonts w:ascii="Arial" w:eastAsia="Times New Roman" w:hAnsi="Arial" w:cs="Arial"/>
                <w:sz w:val="18"/>
                <w:szCs w:val="18"/>
                <w:lang w:eastAsia="nb-NO"/>
              </w:rPr>
              <w:t>Kommunen bruker følgende timesatser:</w:t>
            </w:r>
          </w:p>
        </w:tc>
        <w:tc>
          <w:tcPr>
            <w:tcW w:w="1276" w:type="dxa"/>
            <w:tcBorders>
              <w:top w:val="nil"/>
              <w:left w:val="nil"/>
              <w:bottom w:val="single" w:sz="4" w:space="0" w:color="auto"/>
              <w:right w:val="nil"/>
            </w:tcBorders>
            <w:vAlign w:val="bottom"/>
          </w:tcPr>
          <w:p w14:paraId="7CBA9E37" w14:textId="423FA78E" w:rsidR="006C755C" w:rsidRPr="00C60BED" w:rsidRDefault="006C755C" w:rsidP="006C755C">
            <w:pPr>
              <w:spacing w:after="0" w:line="240" w:lineRule="auto"/>
              <w:rPr>
                <w:rFonts w:ascii="Arial" w:eastAsia="Times New Roman" w:hAnsi="Arial" w:cs="Arial"/>
                <w:sz w:val="18"/>
                <w:szCs w:val="18"/>
                <w:lang w:eastAsia="nb-NO"/>
              </w:rPr>
            </w:pPr>
            <w:r w:rsidRPr="00C60BED">
              <w:rPr>
                <w:rFonts w:ascii="Arial" w:eastAsia="Times New Roman" w:hAnsi="Arial" w:cs="Arial"/>
                <w:sz w:val="18"/>
                <w:szCs w:val="18"/>
                <w:lang w:eastAsia="nb-NO"/>
              </w:rPr>
              <w:t> </w:t>
            </w:r>
          </w:p>
        </w:tc>
        <w:tc>
          <w:tcPr>
            <w:tcW w:w="1276" w:type="dxa"/>
            <w:tcBorders>
              <w:top w:val="nil"/>
              <w:left w:val="nil"/>
              <w:bottom w:val="single" w:sz="4" w:space="0" w:color="auto"/>
              <w:right w:val="single" w:sz="4" w:space="0" w:color="auto"/>
            </w:tcBorders>
            <w:shd w:val="clear" w:color="auto" w:fill="auto"/>
            <w:noWrap/>
            <w:hideMark/>
          </w:tcPr>
          <w:p w14:paraId="0F1DA7EE" w14:textId="600D63CD" w:rsidR="006C755C" w:rsidRPr="00C60BED" w:rsidRDefault="006C755C" w:rsidP="006C755C">
            <w:pPr>
              <w:spacing w:after="0" w:line="240" w:lineRule="auto"/>
              <w:rPr>
                <w:rFonts w:ascii="Arial" w:eastAsia="Times New Roman" w:hAnsi="Arial" w:cs="Arial"/>
                <w:sz w:val="18"/>
                <w:szCs w:val="18"/>
                <w:lang w:eastAsia="nb-NO"/>
              </w:rPr>
            </w:pPr>
            <w:r w:rsidRPr="00C60BED">
              <w:rPr>
                <w:rFonts w:ascii="Arial" w:eastAsia="Times New Roman" w:hAnsi="Arial" w:cs="Arial"/>
                <w:sz w:val="18"/>
                <w:szCs w:val="18"/>
                <w:lang w:eastAsia="nb-NO"/>
              </w:rPr>
              <w:t> </w:t>
            </w:r>
          </w:p>
        </w:tc>
      </w:tr>
      <w:tr w:rsidR="00AB6F83" w:rsidRPr="00C60BED" w14:paraId="27EC064B" w14:textId="77777777" w:rsidTr="00CF69DB">
        <w:trPr>
          <w:trHeight w:val="242"/>
        </w:trPr>
        <w:tc>
          <w:tcPr>
            <w:tcW w:w="6516" w:type="dxa"/>
            <w:tcBorders>
              <w:top w:val="nil"/>
              <w:left w:val="single" w:sz="4" w:space="0" w:color="auto"/>
              <w:bottom w:val="single" w:sz="4" w:space="0" w:color="auto"/>
              <w:right w:val="single" w:sz="4" w:space="0" w:color="auto"/>
            </w:tcBorders>
            <w:shd w:val="clear" w:color="auto" w:fill="auto"/>
            <w:noWrap/>
            <w:hideMark/>
          </w:tcPr>
          <w:p w14:paraId="3FA17432" w14:textId="77777777" w:rsidR="00AB6F83" w:rsidRPr="00C60BED" w:rsidRDefault="00AB6F83" w:rsidP="00AB6F83">
            <w:pPr>
              <w:spacing w:after="0" w:line="240" w:lineRule="auto"/>
              <w:ind w:firstLineChars="100" w:firstLine="180"/>
              <w:rPr>
                <w:rFonts w:ascii="Arial" w:eastAsia="Times New Roman" w:hAnsi="Arial" w:cs="Arial"/>
                <w:sz w:val="18"/>
                <w:szCs w:val="18"/>
                <w:lang w:eastAsia="nb-NO"/>
              </w:rPr>
            </w:pPr>
            <w:r w:rsidRPr="00C60BED">
              <w:rPr>
                <w:rFonts w:ascii="Arial" w:eastAsia="Times New Roman" w:hAnsi="Arial" w:cs="Arial"/>
                <w:sz w:val="18"/>
                <w:szCs w:val="18"/>
                <w:lang w:eastAsia="nb-NO"/>
              </w:rPr>
              <w:t>Kontorarbeid</w:t>
            </w:r>
          </w:p>
        </w:tc>
        <w:tc>
          <w:tcPr>
            <w:tcW w:w="1276" w:type="dxa"/>
            <w:tcBorders>
              <w:top w:val="nil"/>
              <w:left w:val="nil"/>
              <w:bottom w:val="single" w:sz="4" w:space="0" w:color="auto"/>
              <w:right w:val="nil"/>
            </w:tcBorders>
            <w:vAlign w:val="bottom"/>
          </w:tcPr>
          <w:p w14:paraId="7B6EBAD9" w14:textId="28625405" w:rsidR="00AB6F83" w:rsidRPr="00A82D8C" w:rsidRDefault="00AB6F83" w:rsidP="00AB6F83">
            <w:pPr>
              <w:spacing w:after="0" w:line="240" w:lineRule="auto"/>
              <w:jc w:val="right"/>
              <w:rPr>
                <w:rFonts w:ascii="Arial" w:hAnsi="Arial" w:cs="Arial"/>
                <w:sz w:val="20"/>
                <w:szCs w:val="20"/>
              </w:rPr>
            </w:pPr>
            <w:r>
              <w:rPr>
                <w:rFonts w:ascii="Arial" w:hAnsi="Arial" w:cs="Arial"/>
                <w:sz w:val="20"/>
                <w:szCs w:val="20"/>
              </w:rPr>
              <w:t>kr 1 400</w:t>
            </w:r>
          </w:p>
        </w:tc>
        <w:tc>
          <w:tcPr>
            <w:tcW w:w="1276" w:type="dxa"/>
            <w:tcBorders>
              <w:top w:val="nil"/>
              <w:left w:val="nil"/>
              <w:bottom w:val="single" w:sz="4" w:space="0" w:color="auto"/>
              <w:right w:val="single" w:sz="4" w:space="0" w:color="auto"/>
            </w:tcBorders>
            <w:shd w:val="clear" w:color="auto" w:fill="auto"/>
            <w:noWrap/>
            <w:vAlign w:val="bottom"/>
            <w:hideMark/>
          </w:tcPr>
          <w:p w14:paraId="2FF3788F" w14:textId="15905F3D" w:rsidR="00AB6F83" w:rsidRPr="00C60BED" w:rsidRDefault="00AB6F83" w:rsidP="00AB6F83">
            <w:pPr>
              <w:spacing w:after="0" w:line="240" w:lineRule="auto"/>
              <w:jc w:val="right"/>
              <w:rPr>
                <w:rFonts w:ascii="Arial" w:eastAsia="Times New Roman" w:hAnsi="Arial" w:cs="Arial"/>
                <w:color w:val="000000"/>
                <w:sz w:val="18"/>
                <w:szCs w:val="18"/>
                <w:lang w:eastAsia="nb-NO"/>
              </w:rPr>
            </w:pPr>
            <w:r>
              <w:rPr>
                <w:rFonts w:ascii="Arial" w:hAnsi="Arial" w:cs="Arial"/>
                <w:sz w:val="20"/>
                <w:szCs w:val="20"/>
              </w:rPr>
              <w:t xml:space="preserve">kr 1 </w:t>
            </w:r>
            <w:r w:rsidR="001175B5">
              <w:rPr>
                <w:rFonts w:ascii="Arial" w:hAnsi="Arial" w:cs="Arial"/>
                <w:sz w:val="20"/>
                <w:szCs w:val="20"/>
              </w:rPr>
              <w:t>620</w:t>
            </w:r>
          </w:p>
        </w:tc>
      </w:tr>
      <w:tr w:rsidR="00AB6F83" w:rsidRPr="00C60BED" w14:paraId="6EB5FD17" w14:textId="77777777" w:rsidTr="00CF69DB">
        <w:trPr>
          <w:trHeight w:val="242"/>
        </w:trPr>
        <w:tc>
          <w:tcPr>
            <w:tcW w:w="6516" w:type="dxa"/>
            <w:tcBorders>
              <w:top w:val="nil"/>
              <w:left w:val="single" w:sz="4" w:space="0" w:color="auto"/>
              <w:bottom w:val="single" w:sz="4" w:space="0" w:color="auto"/>
              <w:right w:val="single" w:sz="4" w:space="0" w:color="auto"/>
            </w:tcBorders>
            <w:shd w:val="clear" w:color="auto" w:fill="auto"/>
            <w:noWrap/>
            <w:hideMark/>
          </w:tcPr>
          <w:p w14:paraId="24BA3FB1" w14:textId="77777777" w:rsidR="00AB6F83" w:rsidRPr="00C60BED" w:rsidRDefault="00AB6F83" w:rsidP="00AB6F83">
            <w:pPr>
              <w:spacing w:after="0" w:line="240" w:lineRule="auto"/>
              <w:ind w:firstLineChars="100" w:firstLine="180"/>
              <w:rPr>
                <w:rFonts w:ascii="Arial" w:eastAsia="Times New Roman" w:hAnsi="Arial" w:cs="Arial"/>
                <w:sz w:val="18"/>
                <w:szCs w:val="18"/>
                <w:lang w:eastAsia="nb-NO"/>
              </w:rPr>
            </w:pPr>
            <w:r w:rsidRPr="00C60BED">
              <w:rPr>
                <w:rFonts w:ascii="Arial" w:eastAsia="Times New Roman" w:hAnsi="Arial" w:cs="Arial"/>
                <w:sz w:val="18"/>
                <w:szCs w:val="18"/>
                <w:lang w:eastAsia="nb-NO"/>
              </w:rPr>
              <w:t>Feltarbeid</w:t>
            </w:r>
          </w:p>
        </w:tc>
        <w:tc>
          <w:tcPr>
            <w:tcW w:w="1276" w:type="dxa"/>
            <w:tcBorders>
              <w:top w:val="nil"/>
              <w:left w:val="nil"/>
              <w:bottom w:val="single" w:sz="4" w:space="0" w:color="auto"/>
              <w:right w:val="nil"/>
            </w:tcBorders>
            <w:vAlign w:val="bottom"/>
          </w:tcPr>
          <w:p w14:paraId="14E6A545" w14:textId="67F14228" w:rsidR="00AB6F83" w:rsidRPr="00A82D8C" w:rsidRDefault="00AB6F83" w:rsidP="00AB6F83">
            <w:pPr>
              <w:spacing w:after="0" w:line="240" w:lineRule="auto"/>
              <w:jc w:val="right"/>
              <w:rPr>
                <w:rFonts w:ascii="Arial" w:hAnsi="Arial" w:cs="Arial"/>
                <w:sz w:val="20"/>
                <w:szCs w:val="20"/>
              </w:rPr>
            </w:pPr>
            <w:r>
              <w:rPr>
                <w:rFonts w:ascii="Arial" w:hAnsi="Arial" w:cs="Arial"/>
                <w:sz w:val="20"/>
                <w:szCs w:val="20"/>
              </w:rPr>
              <w:t>kr 1 400</w:t>
            </w:r>
          </w:p>
        </w:tc>
        <w:tc>
          <w:tcPr>
            <w:tcW w:w="1276" w:type="dxa"/>
            <w:tcBorders>
              <w:top w:val="nil"/>
              <w:left w:val="nil"/>
              <w:bottom w:val="single" w:sz="4" w:space="0" w:color="auto"/>
              <w:right w:val="single" w:sz="4" w:space="0" w:color="auto"/>
            </w:tcBorders>
            <w:shd w:val="clear" w:color="auto" w:fill="auto"/>
            <w:noWrap/>
            <w:vAlign w:val="bottom"/>
            <w:hideMark/>
          </w:tcPr>
          <w:p w14:paraId="182A37FA" w14:textId="0E19641B" w:rsidR="00AB6F83" w:rsidRPr="00C60BED" w:rsidRDefault="00AB6F83" w:rsidP="00AB6F83">
            <w:pPr>
              <w:spacing w:after="0" w:line="240" w:lineRule="auto"/>
              <w:jc w:val="right"/>
              <w:rPr>
                <w:rFonts w:ascii="Arial" w:eastAsia="Times New Roman" w:hAnsi="Arial" w:cs="Arial"/>
                <w:color w:val="000000"/>
                <w:sz w:val="18"/>
                <w:szCs w:val="18"/>
                <w:lang w:eastAsia="nb-NO"/>
              </w:rPr>
            </w:pPr>
            <w:r>
              <w:rPr>
                <w:rFonts w:ascii="Arial" w:hAnsi="Arial" w:cs="Arial"/>
                <w:sz w:val="20"/>
                <w:szCs w:val="20"/>
              </w:rPr>
              <w:t xml:space="preserve">kr 1 </w:t>
            </w:r>
            <w:r w:rsidR="001175B5">
              <w:rPr>
                <w:rFonts w:ascii="Arial" w:hAnsi="Arial" w:cs="Arial"/>
                <w:sz w:val="20"/>
                <w:szCs w:val="20"/>
              </w:rPr>
              <w:t>620</w:t>
            </w:r>
          </w:p>
        </w:tc>
      </w:tr>
    </w:tbl>
    <w:p w14:paraId="7D370DE3" w14:textId="77777777" w:rsidR="00C60BED" w:rsidRDefault="00C60BED" w:rsidP="00F008B1"/>
    <w:p w14:paraId="0CB7A3E1" w14:textId="5CB8AB01" w:rsidR="00F008B1" w:rsidRDefault="00A62503" w:rsidP="00A62503">
      <w:pPr>
        <w:pStyle w:val="Overskrift4"/>
      </w:pPr>
      <w:r>
        <w:t>1.3.5.4</w:t>
      </w:r>
      <w:r w:rsidR="00F008B1">
        <w:tab/>
      </w:r>
      <w:r>
        <w:t>Grensemerker</w:t>
      </w:r>
    </w:p>
    <w:tbl>
      <w:tblPr>
        <w:tblW w:w="9068" w:type="dxa"/>
        <w:tblCellMar>
          <w:left w:w="70" w:type="dxa"/>
          <w:right w:w="70" w:type="dxa"/>
        </w:tblCellMar>
        <w:tblLook w:val="04A0" w:firstRow="1" w:lastRow="0" w:firstColumn="1" w:lastColumn="0" w:noHBand="0" w:noVBand="1"/>
      </w:tblPr>
      <w:tblGrid>
        <w:gridCol w:w="6516"/>
        <w:gridCol w:w="1276"/>
        <w:gridCol w:w="1276"/>
      </w:tblGrid>
      <w:tr w:rsidR="006C755C" w:rsidRPr="00077125" w14:paraId="01A22137" w14:textId="77777777">
        <w:trPr>
          <w:trHeight w:val="273"/>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38F5051" w14:textId="6CBEDB44" w:rsidR="006C755C" w:rsidRPr="00077125" w:rsidRDefault="006C755C" w:rsidP="006C755C">
            <w:pPr>
              <w:spacing w:after="0" w:line="240" w:lineRule="auto"/>
              <w:rPr>
                <w:rFonts w:ascii="Calibri" w:eastAsia="Times New Roman" w:hAnsi="Calibri" w:cs="Calibri"/>
                <w:b/>
                <w:bCs/>
                <w:color w:val="000000"/>
                <w:sz w:val="18"/>
                <w:szCs w:val="18"/>
                <w:lang w:eastAsia="nb-NO"/>
              </w:rPr>
            </w:pPr>
            <w:bookmarkStart w:id="14" w:name="RANGE!C102"/>
            <w:r w:rsidRPr="00077125">
              <w:rPr>
                <w:rFonts w:ascii="Calibri" w:eastAsia="Times New Roman" w:hAnsi="Calibri" w:cs="Calibri"/>
                <w:b/>
                <w:bCs/>
                <w:color w:val="000000"/>
                <w:sz w:val="18"/>
                <w:szCs w:val="18"/>
                <w:lang w:eastAsia="nb-NO"/>
              </w:rPr>
              <w:t>Andre gebyr</w:t>
            </w:r>
            <w:bookmarkEnd w:id="14"/>
          </w:p>
        </w:tc>
        <w:tc>
          <w:tcPr>
            <w:tcW w:w="1276" w:type="dxa"/>
            <w:tcBorders>
              <w:top w:val="single" w:sz="4" w:space="0" w:color="auto"/>
              <w:left w:val="nil"/>
              <w:bottom w:val="single" w:sz="4" w:space="0" w:color="auto"/>
              <w:right w:val="nil"/>
            </w:tcBorders>
            <w:shd w:val="clear" w:color="auto" w:fill="D9D9D9" w:themeFill="background1" w:themeFillShade="D9"/>
            <w:vAlign w:val="center"/>
          </w:tcPr>
          <w:p w14:paraId="57220074" w14:textId="5E72AC00" w:rsidR="006C755C" w:rsidRDefault="004311E4" w:rsidP="006C755C">
            <w:pPr>
              <w:spacing w:after="0" w:line="240" w:lineRule="auto"/>
              <w:jc w:val="center"/>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2024</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C091A4E" w14:textId="334815D7" w:rsidR="006C755C" w:rsidRPr="00077125" w:rsidRDefault="004311E4" w:rsidP="006C755C">
            <w:pPr>
              <w:spacing w:after="0" w:line="240" w:lineRule="auto"/>
              <w:jc w:val="center"/>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2025</w:t>
            </w:r>
          </w:p>
        </w:tc>
      </w:tr>
      <w:tr w:rsidR="006C755C" w:rsidRPr="00077125" w14:paraId="72CAF65B" w14:textId="77777777">
        <w:trPr>
          <w:trHeight w:val="232"/>
        </w:trPr>
        <w:tc>
          <w:tcPr>
            <w:tcW w:w="6516" w:type="dxa"/>
            <w:tcBorders>
              <w:top w:val="nil"/>
              <w:left w:val="single" w:sz="4" w:space="0" w:color="auto"/>
              <w:bottom w:val="single" w:sz="4" w:space="0" w:color="auto"/>
              <w:right w:val="single" w:sz="4" w:space="0" w:color="auto"/>
            </w:tcBorders>
            <w:shd w:val="clear" w:color="auto" w:fill="auto"/>
            <w:noWrap/>
            <w:hideMark/>
          </w:tcPr>
          <w:p w14:paraId="43E0E16B" w14:textId="12F9AB93" w:rsidR="006C755C" w:rsidRPr="00077125" w:rsidRDefault="006C755C" w:rsidP="006C755C">
            <w:pPr>
              <w:spacing w:after="0" w:line="240" w:lineRule="auto"/>
              <w:rPr>
                <w:rFonts w:ascii="Arial" w:eastAsia="Times New Roman" w:hAnsi="Arial" w:cs="Arial"/>
                <w:sz w:val="18"/>
                <w:szCs w:val="18"/>
                <w:lang w:eastAsia="nb-NO"/>
              </w:rPr>
            </w:pPr>
            <w:r w:rsidRPr="00077125">
              <w:rPr>
                <w:rFonts w:ascii="Arial" w:eastAsia="Times New Roman" w:hAnsi="Arial" w:cs="Arial"/>
                <w:sz w:val="18"/>
                <w:szCs w:val="18"/>
                <w:lang w:eastAsia="nb-NO"/>
              </w:rPr>
              <w:t>For grensemerker betales kr. 1</w:t>
            </w:r>
            <w:r w:rsidR="00A82D8C">
              <w:rPr>
                <w:rFonts w:ascii="Arial" w:eastAsia="Times New Roman" w:hAnsi="Arial" w:cs="Arial"/>
                <w:sz w:val="18"/>
                <w:szCs w:val="18"/>
                <w:lang w:eastAsia="nb-NO"/>
              </w:rPr>
              <w:t>6</w:t>
            </w:r>
            <w:r w:rsidR="00A74922">
              <w:rPr>
                <w:rFonts w:ascii="Arial" w:eastAsia="Times New Roman" w:hAnsi="Arial" w:cs="Arial"/>
                <w:sz w:val="18"/>
                <w:szCs w:val="18"/>
                <w:lang w:eastAsia="nb-NO"/>
              </w:rPr>
              <w:t>0</w:t>
            </w:r>
            <w:r w:rsidRPr="00077125">
              <w:rPr>
                <w:rFonts w:ascii="Arial" w:eastAsia="Times New Roman" w:hAnsi="Arial" w:cs="Arial"/>
                <w:sz w:val="18"/>
                <w:szCs w:val="18"/>
                <w:lang w:eastAsia="nb-NO"/>
              </w:rPr>
              <w:t xml:space="preserve"> pr. merke. Ikke mva. pliktig.</w:t>
            </w:r>
          </w:p>
        </w:tc>
        <w:tc>
          <w:tcPr>
            <w:tcW w:w="1276" w:type="dxa"/>
            <w:tcBorders>
              <w:top w:val="nil"/>
              <w:left w:val="nil"/>
              <w:bottom w:val="single" w:sz="4" w:space="0" w:color="auto"/>
              <w:right w:val="nil"/>
            </w:tcBorders>
            <w:vAlign w:val="center"/>
          </w:tcPr>
          <w:p w14:paraId="069BB02C" w14:textId="3A04A962" w:rsidR="006C755C" w:rsidRPr="00A82D8C" w:rsidRDefault="00A82D8C" w:rsidP="006C755C">
            <w:pPr>
              <w:spacing w:after="0" w:line="240" w:lineRule="auto"/>
              <w:jc w:val="right"/>
              <w:rPr>
                <w:rFonts w:ascii="Arial" w:hAnsi="Arial" w:cs="Arial"/>
                <w:sz w:val="20"/>
                <w:szCs w:val="20"/>
              </w:rPr>
            </w:pPr>
            <w:r w:rsidRPr="00A82D8C">
              <w:rPr>
                <w:rFonts w:ascii="Arial" w:hAnsi="Arial" w:cs="Arial"/>
                <w:sz w:val="20"/>
                <w:szCs w:val="20"/>
              </w:rPr>
              <w:t xml:space="preserve">Kr </w:t>
            </w:r>
            <w:r w:rsidR="00AB6F83">
              <w:rPr>
                <w:rFonts w:ascii="Arial" w:hAnsi="Arial" w:cs="Arial"/>
                <w:sz w:val="20"/>
                <w:szCs w:val="20"/>
              </w:rPr>
              <w:t>160</w:t>
            </w:r>
            <w:r w:rsidRPr="00A82D8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34A6AE" w14:textId="1FC2A39D" w:rsidR="006C755C" w:rsidRPr="00A82D8C" w:rsidRDefault="00A74922" w:rsidP="006C755C">
            <w:pPr>
              <w:spacing w:after="0" w:line="240" w:lineRule="auto"/>
              <w:jc w:val="right"/>
              <w:rPr>
                <w:rFonts w:ascii="Arial" w:hAnsi="Arial" w:cs="Arial"/>
                <w:sz w:val="20"/>
                <w:szCs w:val="20"/>
              </w:rPr>
            </w:pPr>
            <w:r w:rsidRPr="00A82D8C">
              <w:rPr>
                <w:rFonts w:ascii="Arial" w:hAnsi="Arial" w:cs="Arial"/>
                <w:sz w:val="20"/>
                <w:szCs w:val="20"/>
              </w:rPr>
              <w:t>Kr 1</w:t>
            </w:r>
            <w:r w:rsidR="00A82D8C" w:rsidRPr="00A82D8C">
              <w:rPr>
                <w:rFonts w:ascii="Arial" w:hAnsi="Arial" w:cs="Arial"/>
                <w:sz w:val="20"/>
                <w:szCs w:val="20"/>
              </w:rPr>
              <w:t>6</w:t>
            </w:r>
            <w:r w:rsidR="00AB6F83">
              <w:rPr>
                <w:rFonts w:ascii="Arial" w:hAnsi="Arial" w:cs="Arial"/>
                <w:sz w:val="20"/>
                <w:szCs w:val="20"/>
              </w:rPr>
              <w:t>5</w:t>
            </w:r>
            <w:r w:rsidR="006C755C" w:rsidRPr="00A82D8C">
              <w:rPr>
                <w:rFonts w:ascii="Arial" w:hAnsi="Arial" w:cs="Arial"/>
                <w:sz w:val="20"/>
                <w:szCs w:val="20"/>
              </w:rPr>
              <w:t> </w:t>
            </w:r>
          </w:p>
        </w:tc>
      </w:tr>
    </w:tbl>
    <w:p w14:paraId="5951C0C8" w14:textId="77777777" w:rsidR="00077125" w:rsidRPr="00077125" w:rsidRDefault="00077125" w:rsidP="00077125"/>
    <w:p w14:paraId="7C16A1E9" w14:textId="341FAAF9" w:rsidR="00F008B1" w:rsidRDefault="00870189" w:rsidP="00870189">
      <w:pPr>
        <w:pStyle w:val="Overskrift4"/>
      </w:pPr>
      <w:r>
        <w:t>1.3.5.5</w:t>
      </w:r>
      <w:r w:rsidR="00826FED">
        <w:t xml:space="preserve"> Utsatt </w:t>
      </w:r>
      <w:r w:rsidR="00175689">
        <w:t>oppmålings</w:t>
      </w:r>
      <w:r w:rsidR="00826FED">
        <w:t>forretning</w:t>
      </w:r>
    </w:p>
    <w:p w14:paraId="2627BE2D" w14:textId="52CF43CE" w:rsidR="00826FED" w:rsidRPr="00826FED" w:rsidRDefault="00826FED" w:rsidP="00826FED">
      <w:r>
        <w:t>Dersom det bes om en utsatt oppmålings</w:t>
      </w:r>
      <w:r w:rsidR="00175689">
        <w:t>forretning</w:t>
      </w:r>
      <w:r>
        <w:t>, der man foretar oppretting av grunneiendom uten samtidig oppmålings</w:t>
      </w:r>
      <w:r w:rsidR="00175689">
        <w:t>forretning</w:t>
      </w:r>
      <w:r>
        <w:t xml:space="preserve"> betales det for </w:t>
      </w:r>
      <w:r w:rsidR="00175689">
        <w:t>4 timer.</w:t>
      </w:r>
    </w:p>
    <w:p w14:paraId="7F781918" w14:textId="70EEA574" w:rsidR="00404E94" w:rsidRDefault="00404E94" w:rsidP="00324B7E">
      <w:pPr>
        <w:pStyle w:val="Overskrift2"/>
      </w:pPr>
      <w:bookmarkStart w:id="15" w:name="_Toc180593603"/>
      <w:r>
        <w:t>1</w:t>
      </w:r>
      <w:r w:rsidR="00324B7E">
        <w:t>.4</w:t>
      </w:r>
      <w:r>
        <w:tab/>
        <w:t>Vedlegg: Beskrivelse av gebyrbelagte oppgaver</w:t>
      </w:r>
      <w:bookmarkEnd w:id="15"/>
    </w:p>
    <w:p w14:paraId="3D6797BE" w14:textId="31818203" w:rsidR="00404E94" w:rsidRDefault="00404E94" w:rsidP="00324B7E">
      <w:pPr>
        <w:pStyle w:val="Overskrift3"/>
      </w:pPr>
      <w:r>
        <w:t>1.</w:t>
      </w:r>
      <w:r w:rsidR="00324B7E">
        <w:t>4.</w:t>
      </w:r>
      <w:r>
        <w:t>1</w:t>
      </w:r>
      <w:r>
        <w:tab/>
        <w:t>Oppretting av matrikkelenhet</w:t>
      </w:r>
    </w:p>
    <w:p w14:paraId="10A1AF16" w14:textId="77777777" w:rsidR="00404E94" w:rsidRPr="00324B7E" w:rsidRDefault="00404E94" w:rsidP="00404E94">
      <w:pPr>
        <w:rPr>
          <w:b/>
          <w:bCs/>
        </w:rPr>
      </w:pPr>
      <w:r w:rsidRPr="00324B7E">
        <w:rPr>
          <w:b/>
          <w:bCs/>
        </w:rPr>
        <w:t>Matrikkellovens § 10 sier:</w:t>
      </w:r>
    </w:p>
    <w:p w14:paraId="25C68B6D" w14:textId="77777777" w:rsidR="00404E94" w:rsidRDefault="00404E94" w:rsidP="00404E94">
      <w:r>
        <w:t xml:space="preserve">Før ny </w:t>
      </w:r>
      <w:proofErr w:type="spellStart"/>
      <w:r>
        <w:t>grunneigedom</w:t>
      </w:r>
      <w:proofErr w:type="spellEnd"/>
      <w:r>
        <w:t xml:space="preserve">, ny </w:t>
      </w:r>
      <w:proofErr w:type="spellStart"/>
      <w:r>
        <w:t>anleggseigedom</w:t>
      </w:r>
      <w:proofErr w:type="spellEnd"/>
      <w:r>
        <w:t xml:space="preserve">, ny festegrunn eller nytt </w:t>
      </w:r>
      <w:proofErr w:type="spellStart"/>
      <w:r>
        <w:t>jordsameige</w:t>
      </w:r>
      <w:proofErr w:type="spellEnd"/>
      <w:r>
        <w:t xml:space="preserve"> kan </w:t>
      </w:r>
      <w:proofErr w:type="spellStart"/>
      <w:r>
        <w:t>opprettast</w:t>
      </w:r>
      <w:proofErr w:type="spellEnd"/>
      <w:r>
        <w:t xml:space="preserve"> i matrikkelen, må det </w:t>
      </w:r>
      <w:proofErr w:type="spellStart"/>
      <w:r>
        <w:t>liggje</w:t>
      </w:r>
      <w:proofErr w:type="spellEnd"/>
      <w:r>
        <w:t xml:space="preserve"> føre løyve etter plan- og bygningslova</w:t>
      </w:r>
    </w:p>
    <w:p w14:paraId="4CDFA36C" w14:textId="77777777" w:rsidR="00404E94" w:rsidRDefault="00404E94" w:rsidP="00404E94">
      <w:r>
        <w:t xml:space="preserve">§ 93 bokstav h. For innføring av ny </w:t>
      </w:r>
      <w:proofErr w:type="spellStart"/>
      <w:r>
        <w:t>eigarseksjon</w:t>
      </w:r>
      <w:proofErr w:type="spellEnd"/>
      <w:r>
        <w:t xml:space="preserve"> må det </w:t>
      </w:r>
      <w:proofErr w:type="spellStart"/>
      <w:r>
        <w:t>liggje</w:t>
      </w:r>
      <w:proofErr w:type="spellEnd"/>
      <w:r>
        <w:t xml:space="preserve"> føre kommunalt seksjoneringsvedtak etter </w:t>
      </w:r>
      <w:proofErr w:type="spellStart"/>
      <w:r>
        <w:t>eigarseksjonslova</w:t>
      </w:r>
      <w:proofErr w:type="spellEnd"/>
      <w:r>
        <w:t xml:space="preserve"> § 9.</w:t>
      </w:r>
    </w:p>
    <w:p w14:paraId="3A8D435F" w14:textId="77777777" w:rsidR="00404E94" w:rsidRDefault="00404E94" w:rsidP="00404E94">
      <w:r>
        <w:t xml:space="preserve">Ny matrikkeleining kan </w:t>
      </w:r>
      <w:proofErr w:type="spellStart"/>
      <w:r>
        <w:t>berre</w:t>
      </w:r>
      <w:proofErr w:type="spellEnd"/>
      <w:r>
        <w:t xml:space="preserve"> </w:t>
      </w:r>
      <w:proofErr w:type="spellStart"/>
      <w:r>
        <w:t>opprettast</w:t>
      </w:r>
      <w:proofErr w:type="spellEnd"/>
      <w:r>
        <w:t xml:space="preserve"> når det er klart kva for matrikkeleining eller </w:t>
      </w:r>
      <w:proofErr w:type="spellStart"/>
      <w:r>
        <w:t>matrikkeleiningar</w:t>
      </w:r>
      <w:proofErr w:type="spellEnd"/>
      <w:r>
        <w:t xml:space="preserve"> den nye eininga blir utskilt </w:t>
      </w:r>
      <w:proofErr w:type="spellStart"/>
      <w:r>
        <w:t>frå</w:t>
      </w:r>
      <w:proofErr w:type="spellEnd"/>
      <w:r>
        <w:t xml:space="preserve"> eller oppretta på.</w:t>
      </w:r>
    </w:p>
    <w:p w14:paraId="585E64E2" w14:textId="77777777" w:rsidR="00404E94" w:rsidRDefault="00404E94" w:rsidP="00404E94">
      <w:r>
        <w:t xml:space="preserve">Ny matrikkeleining kan </w:t>
      </w:r>
      <w:proofErr w:type="spellStart"/>
      <w:r>
        <w:t>opprettast</w:t>
      </w:r>
      <w:proofErr w:type="spellEnd"/>
      <w:r>
        <w:t xml:space="preserve"> med </w:t>
      </w:r>
      <w:proofErr w:type="spellStart"/>
      <w:r>
        <w:t>delar</w:t>
      </w:r>
      <w:proofErr w:type="spellEnd"/>
      <w:r>
        <w:t xml:space="preserve"> </w:t>
      </w:r>
      <w:proofErr w:type="spellStart"/>
      <w:r>
        <w:t>frå</w:t>
      </w:r>
      <w:proofErr w:type="spellEnd"/>
      <w:r>
        <w:t xml:space="preserve"> </w:t>
      </w:r>
      <w:proofErr w:type="spellStart"/>
      <w:r>
        <w:t>fleire</w:t>
      </w:r>
      <w:proofErr w:type="spellEnd"/>
      <w:r>
        <w:t xml:space="preserve"> </w:t>
      </w:r>
      <w:proofErr w:type="spellStart"/>
      <w:r>
        <w:t>matrikkeleiningar</w:t>
      </w:r>
      <w:proofErr w:type="spellEnd"/>
      <w:r>
        <w:t xml:space="preserve"> med ulike </w:t>
      </w:r>
      <w:proofErr w:type="spellStart"/>
      <w:r>
        <w:t>heimelshavarar</w:t>
      </w:r>
      <w:proofErr w:type="spellEnd"/>
      <w:r>
        <w:t xml:space="preserve"> dersom vilkåra for å slå </w:t>
      </w:r>
      <w:proofErr w:type="spellStart"/>
      <w:r>
        <w:t>saman</w:t>
      </w:r>
      <w:proofErr w:type="spellEnd"/>
      <w:r>
        <w:t xml:space="preserve"> </w:t>
      </w:r>
      <w:proofErr w:type="spellStart"/>
      <w:r>
        <w:t>delane</w:t>
      </w:r>
      <w:proofErr w:type="spellEnd"/>
      <w:r>
        <w:t xml:space="preserve"> </w:t>
      </w:r>
      <w:proofErr w:type="spellStart"/>
      <w:r>
        <w:t>elles</w:t>
      </w:r>
      <w:proofErr w:type="spellEnd"/>
      <w:r>
        <w:t xml:space="preserve"> er oppfylte.</w:t>
      </w:r>
    </w:p>
    <w:p w14:paraId="385115FB" w14:textId="77777777" w:rsidR="00404E94" w:rsidRDefault="00404E94" w:rsidP="00404E94">
      <w:r>
        <w:t xml:space="preserve">Ny matrikkeleining kan </w:t>
      </w:r>
      <w:proofErr w:type="spellStart"/>
      <w:r>
        <w:t>opprettast</w:t>
      </w:r>
      <w:proofErr w:type="spellEnd"/>
      <w:r>
        <w:t xml:space="preserve"> </w:t>
      </w:r>
      <w:proofErr w:type="spellStart"/>
      <w:r>
        <w:t>sjølv</w:t>
      </w:r>
      <w:proofErr w:type="spellEnd"/>
      <w:r>
        <w:t xml:space="preserve"> om </w:t>
      </w:r>
      <w:proofErr w:type="spellStart"/>
      <w:r>
        <w:t>nokon</w:t>
      </w:r>
      <w:proofErr w:type="spellEnd"/>
      <w:r>
        <w:t xml:space="preserve"> av </w:t>
      </w:r>
      <w:proofErr w:type="spellStart"/>
      <w:r>
        <w:t>dei</w:t>
      </w:r>
      <w:proofErr w:type="spellEnd"/>
      <w:r>
        <w:t xml:space="preserve"> </w:t>
      </w:r>
      <w:proofErr w:type="spellStart"/>
      <w:r>
        <w:t>eksisterande</w:t>
      </w:r>
      <w:proofErr w:type="spellEnd"/>
      <w:r>
        <w:t xml:space="preserve"> grensene </w:t>
      </w:r>
      <w:proofErr w:type="spellStart"/>
      <w:r>
        <w:t>ikkje</w:t>
      </w:r>
      <w:proofErr w:type="spellEnd"/>
      <w:r>
        <w:t xml:space="preserve"> er </w:t>
      </w:r>
      <w:proofErr w:type="spellStart"/>
      <w:r>
        <w:t>merkte</w:t>
      </w:r>
      <w:proofErr w:type="spellEnd"/>
      <w:r>
        <w:t xml:space="preserve"> og målte, dersom dette </w:t>
      </w:r>
      <w:proofErr w:type="spellStart"/>
      <w:r>
        <w:t>ikkje</w:t>
      </w:r>
      <w:proofErr w:type="spellEnd"/>
      <w:r>
        <w:t xml:space="preserve"> er til ulempe for utnytting av matrikkeleininga, og:</w:t>
      </w:r>
    </w:p>
    <w:p w14:paraId="19C51CE5" w14:textId="68CD48B0" w:rsidR="00404E94" w:rsidRDefault="00404E94" w:rsidP="00D91402">
      <w:pPr>
        <w:pStyle w:val="Listeavsnitt"/>
        <w:numPr>
          <w:ilvl w:val="0"/>
          <w:numId w:val="5"/>
        </w:numPr>
      </w:pPr>
      <w:r>
        <w:t>det er godtgjort at vedkommende grense er omstridd,</w:t>
      </w:r>
    </w:p>
    <w:p w14:paraId="39F24772" w14:textId="3771114E" w:rsidR="00404E94" w:rsidRDefault="00404E94" w:rsidP="00D91402">
      <w:pPr>
        <w:pStyle w:val="Listeavsnitt"/>
        <w:numPr>
          <w:ilvl w:val="0"/>
          <w:numId w:val="5"/>
        </w:numPr>
      </w:pPr>
      <w:r>
        <w:t xml:space="preserve">eininga er så stor at det er </w:t>
      </w:r>
      <w:proofErr w:type="spellStart"/>
      <w:r>
        <w:t>urimeleg</w:t>
      </w:r>
      <w:proofErr w:type="spellEnd"/>
      <w:r>
        <w:t xml:space="preserve"> å </w:t>
      </w:r>
      <w:proofErr w:type="spellStart"/>
      <w:r>
        <w:t>krevje</w:t>
      </w:r>
      <w:proofErr w:type="spellEnd"/>
      <w:r>
        <w:t xml:space="preserve"> oppmåling av </w:t>
      </w:r>
      <w:proofErr w:type="spellStart"/>
      <w:r>
        <w:t>vedkommande</w:t>
      </w:r>
      <w:proofErr w:type="spellEnd"/>
      <w:r>
        <w:t xml:space="preserve"> grense, eller</w:t>
      </w:r>
    </w:p>
    <w:p w14:paraId="1EABBA7B" w14:textId="2C3143DA" w:rsidR="00404E94" w:rsidRDefault="00404E94" w:rsidP="00D91402">
      <w:pPr>
        <w:pStyle w:val="Listeavsnitt"/>
        <w:numPr>
          <w:ilvl w:val="0"/>
          <w:numId w:val="5"/>
        </w:numPr>
      </w:pPr>
      <w:r>
        <w:t xml:space="preserve">det av andre </w:t>
      </w:r>
      <w:proofErr w:type="spellStart"/>
      <w:r>
        <w:t>grunnar</w:t>
      </w:r>
      <w:proofErr w:type="spellEnd"/>
      <w:r>
        <w:t xml:space="preserve"> </w:t>
      </w:r>
      <w:proofErr w:type="spellStart"/>
      <w:r>
        <w:t>ikkje</w:t>
      </w:r>
      <w:proofErr w:type="spellEnd"/>
      <w:r>
        <w:t xml:space="preserve"> er </w:t>
      </w:r>
      <w:proofErr w:type="spellStart"/>
      <w:r>
        <w:t>formålstenleg</w:t>
      </w:r>
      <w:proofErr w:type="spellEnd"/>
      <w:r>
        <w:t xml:space="preserve"> å </w:t>
      </w:r>
      <w:proofErr w:type="spellStart"/>
      <w:r>
        <w:t>krevje</w:t>
      </w:r>
      <w:proofErr w:type="spellEnd"/>
      <w:r>
        <w:t xml:space="preserve"> måling eller merking av </w:t>
      </w:r>
      <w:proofErr w:type="spellStart"/>
      <w:r>
        <w:t>vedkommande</w:t>
      </w:r>
      <w:proofErr w:type="spellEnd"/>
      <w:r>
        <w:t xml:space="preserve"> grense.</w:t>
      </w:r>
    </w:p>
    <w:p w14:paraId="3D1DC0E6" w14:textId="77777777" w:rsidR="00404E94" w:rsidRDefault="00404E94" w:rsidP="00404E94">
      <w:r>
        <w:t xml:space="preserve">Ny matrikkeleining kan også </w:t>
      </w:r>
      <w:proofErr w:type="spellStart"/>
      <w:r>
        <w:t>førast</w:t>
      </w:r>
      <w:proofErr w:type="spellEnd"/>
      <w:r>
        <w:t xml:space="preserve"> inn i matrikkelen når opprettinga er bestemt av jordskifteretten.</w:t>
      </w:r>
    </w:p>
    <w:p w14:paraId="397E0495" w14:textId="77777777" w:rsidR="00404E94" w:rsidRDefault="00404E94" w:rsidP="00404E94">
      <w:r>
        <w:t xml:space="preserve">Departementet kan i forskrift gi </w:t>
      </w:r>
      <w:proofErr w:type="spellStart"/>
      <w:r>
        <w:t>nærare</w:t>
      </w:r>
      <w:proofErr w:type="spellEnd"/>
      <w:r>
        <w:t xml:space="preserve"> </w:t>
      </w:r>
      <w:proofErr w:type="spellStart"/>
      <w:r>
        <w:t>reglar</w:t>
      </w:r>
      <w:proofErr w:type="spellEnd"/>
      <w:r>
        <w:t xml:space="preserve"> om matrikkelføring av ny matrikkeleining, under dette om unnatak </w:t>
      </w:r>
      <w:proofErr w:type="spellStart"/>
      <w:r>
        <w:t>frå</w:t>
      </w:r>
      <w:proofErr w:type="spellEnd"/>
      <w:r>
        <w:t xml:space="preserve"> plikt til matrikulering.</w:t>
      </w:r>
    </w:p>
    <w:p w14:paraId="3282977B" w14:textId="77777777" w:rsidR="00404E94" w:rsidRPr="00EF574E" w:rsidRDefault="00404E94" w:rsidP="00404E94">
      <w:pPr>
        <w:rPr>
          <w:b/>
          <w:bCs/>
        </w:rPr>
      </w:pPr>
      <w:r w:rsidRPr="00EF574E">
        <w:rPr>
          <w:b/>
          <w:bCs/>
        </w:rPr>
        <w:t>Forskriftene utdyper dette slik i § 27:</w:t>
      </w:r>
    </w:p>
    <w:p w14:paraId="56FA0ADF" w14:textId="3F03B3A1" w:rsidR="00404E94" w:rsidRDefault="00404E94" w:rsidP="00EF574E">
      <w:pPr>
        <w:pStyle w:val="Listeavsnitt"/>
        <w:numPr>
          <w:ilvl w:val="0"/>
          <w:numId w:val="7"/>
        </w:numPr>
      </w:pPr>
      <w:r>
        <w:lastRenderedPageBreak/>
        <w:t>Ved matrikkelføring av sak som krever oppmålingsforretning, skal kommunen kontrollere at alle nødvendige offentlige tillatelser og annen nødvendig dokumentasjon foreligger, herunder:</w:t>
      </w:r>
    </w:p>
    <w:p w14:paraId="517FE7E6" w14:textId="2249F083" w:rsidR="00404E94" w:rsidRDefault="00404E94" w:rsidP="005E7C02">
      <w:pPr>
        <w:pStyle w:val="Listeavsnitt"/>
        <w:numPr>
          <w:ilvl w:val="0"/>
          <w:numId w:val="9"/>
        </w:numPr>
        <w:ind w:left="1068"/>
      </w:pPr>
      <w:r>
        <w:t>protokoll for gjennomføring av forretningen,</w:t>
      </w:r>
    </w:p>
    <w:p w14:paraId="32F0490F" w14:textId="17A34BF7" w:rsidR="00404E94" w:rsidRDefault="00404E94" w:rsidP="005E7C02">
      <w:pPr>
        <w:pStyle w:val="Listeavsnitt"/>
        <w:numPr>
          <w:ilvl w:val="0"/>
          <w:numId w:val="9"/>
        </w:numPr>
        <w:ind w:left="1068"/>
      </w:pPr>
      <w:r>
        <w:t>redegjørelse for eventuelle avvik fra offentlige tillatelser,</w:t>
      </w:r>
    </w:p>
    <w:p w14:paraId="472F8A82" w14:textId="5407D300" w:rsidR="00404E94" w:rsidRDefault="00404E94" w:rsidP="005E7C02">
      <w:pPr>
        <w:pStyle w:val="Listeavsnitt"/>
        <w:numPr>
          <w:ilvl w:val="0"/>
          <w:numId w:val="9"/>
        </w:numPr>
        <w:ind w:left="1068"/>
      </w:pPr>
      <w:r>
        <w:t>hvilke matrikkelenheter ny matrikkelenhet opprettes fra eller på,</w:t>
      </w:r>
    </w:p>
    <w:p w14:paraId="05E170B3" w14:textId="6356B72E" w:rsidR="00404E94" w:rsidRDefault="00404E94" w:rsidP="005E7C02">
      <w:pPr>
        <w:pStyle w:val="Listeavsnitt"/>
        <w:numPr>
          <w:ilvl w:val="0"/>
          <w:numId w:val="9"/>
        </w:numPr>
        <w:ind w:left="1068"/>
      </w:pPr>
      <w:r>
        <w:t>erklæring fra landmåler om at grunnboken, herunder bruksretter og servitutter, er undersøkt for de berørte arealene,</w:t>
      </w:r>
    </w:p>
    <w:p w14:paraId="76106D83" w14:textId="55D81E30" w:rsidR="00404E94" w:rsidRDefault="00404E94" w:rsidP="00426E71">
      <w:pPr>
        <w:pStyle w:val="Listeavsnitt"/>
        <w:numPr>
          <w:ilvl w:val="0"/>
          <w:numId w:val="9"/>
        </w:numPr>
        <w:ind w:left="1068"/>
      </w:pPr>
      <w:r>
        <w:t>at landmåleren har informert partene om hvorvidt vedkommende er personlig eller økonomisk knyttet til noen av partene,</w:t>
      </w:r>
    </w:p>
    <w:p w14:paraId="6F4635B2" w14:textId="4FAE45F2" w:rsidR="00404E94" w:rsidRDefault="00404E94" w:rsidP="005E7C02">
      <w:pPr>
        <w:pStyle w:val="Listeavsnitt"/>
        <w:numPr>
          <w:ilvl w:val="0"/>
          <w:numId w:val="9"/>
        </w:numPr>
        <w:ind w:left="1068"/>
      </w:pPr>
      <w:r>
        <w:t xml:space="preserve">kart over grenser og grensemerker for den matrikkelenhet eller </w:t>
      </w:r>
      <w:proofErr w:type="spellStart"/>
      <w:r>
        <w:t>grensestrekning</w:t>
      </w:r>
      <w:proofErr w:type="spellEnd"/>
      <w:r>
        <w:t xml:space="preserve"> som saken gjelder, måledata, beregninger og andre opplysninger som kreves for føring av matrikkelen,</w:t>
      </w:r>
    </w:p>
    <w:p w14:paraId="172454A5" w14:textId="3445DE06" w:rsidR="00404E94" w:rsidRDefault="00404E94" w:rsidP="00404E94">
      <w:pPr>
        <w:pStyle w:val="Listeavsnitt"/>
        <w:numPr>
          <w:ilvl w:val="0"/>
          <w:numId w:val="9"/>
        </w:numPr>
        <w:ind w:left="1068"/>
      </w:pPr>
      <w:r>
        <w:t>hvilke grenser som er nye eller endret, og hvilke eksisterende grenser som inngår i forretningen uten endring.</w:t>
      </w:r>
    </w:p>
    <w:p w14:paraId="3ADAA4A9" w14:textId="77777777" w:rsidR="00426E71" w:rsidRDefault="00426E71" w:rsidP="00426E71">
      <w:pPr>
        <w:pStyle w:val="Listeavsnitt"/>
        <w:ind w:left="1068"/>
      </w:pPr>
    </w:p>
    <w:p w14:paraId="67CFF59C" w14:textId="5323BB81" w:rsidR="00404E94" w:rsidRDefault="00404E94" w:rsidP="00EF574E">
      <w:pPr>
        <w:pStyle w:val="Listeavsnitt"/>
        <w:numPr>
          <w:ilvl w:val="0"/>
          <w:numId w:val="7"/>
        </w:numPr>
      </w:pPr>
      <w:r>
        <w:t>Kommunen skal herunder også kontrollere om:</w:t>
      </w:r>
    </w:p>
    <w:p w14:paraId="300E604D" w14:textId="3E9C1188" w:rsidR="00404E94" w:rsidRDefault="00404E94" w:rsidP="00EF574E">
      <w:pPr>
        <w:pStyle w:val="Listeavsnitt"/>
        <w:numPr>
          <w:ilvl w:val="0"/>
          <w:numId w:val="11"/>
        </w:numPr>
      </w:pPr>
      <w:r>
        <w:t>rekvirenten fortsatt har hjemmel til å rekvirere oppmålingsforretning eller har hjemmel til å kreve matrikkelføring på tidspunktet for matrikkelføring,</w:t>
      </w:r>
    </w:p>
    <w:p w14:paraId="329142C4" w14:textId="300ED591" w:rsidR="00404E94" w:rsidRDefault="00404E94" w:rsidP="00EF574E">
      <w:pPr>
        <w:pStyle w:val="Listeavsnitt"/>
        <w:numPr>
          <w:ilvl w:val="0"/>
          <w:numId w:val="11"/>
        </w:numPr>
      </w:pPr>
      <w:r>
        <w:t>det foreligger fullmakt fra part som er representert ved fullmektig, og om det går fram at fullmektigen på vegne av parten kan ta stilling til de forhold som kreves matrikkelført,</w:t>
      </w:r>
    </w:p>
    <w:p w14:paraId="09BB160C" w14:textId="2272AE2E" w:rsidR="00404E94" w:rsidRDefault="00404E94" w:rsidP="00EF574E">
      <w:pPr>
        <w:pStyle w:val="Listeavsnitt"/>
        <w:numPr>
          <w:ilvl w:val="0"/>
          <w:numId w:val="11"/>
        </w:numPr>
      </w:pPr>
      <w:r>
        <w:t>det foreligger nødvendige tillatelser for avvik gjort under oppmålingsforretningen,</w:t>
      </w:r>
    </w:p>
    <w:p w14:paraId="694990B7" w14:textId="48413A52" w:rsidR="00404E94" w:rsidRDefault="00404E94" w:rsidP="00EF574E">
      <w:pPr>
        <w:pStyle w:val="Listeavsnitt"/>
        <w:numPr>
          <w:ilvl w:val="0"/>
          <w:numId w:val="11"/>
        </w:numPr>
      </w:pPr>
      <w:r>
        <w:t>det foreligger dokument som er nødvendig for å oppfylle vilkår fastsatt i kommunale tillatelser,</w:t>
      </w:r>
    </w:p>
    <w:p w14:paraId="4641ABD3" w14:textId="636285E8" w:rsidR="00404E94" w:rsidRDefault="00404E94" w:rsidP="00EF574E">
      <w:pPr>
        <w:pStyle w:val="Listeavsnitt"/>
        <w:numPr>
          <w:ilvl w:val="0"/>
          <w:numId w:val="11"/>
        </w:numPr>
      </w:pPr>
      <w:r>
        <w:t>det foreligger dokumenter vedrørende rettigheter som partene ønsker tinglyst samtidig med matrikkelføringen,</w:t>
      </w:r>
    </w:p>
    <w:p w14:paraId="60699458" w14:textId="7D5F23A0" w:rsidR="00404E94" w:rsidRDefault="00404E94" w:rsidP="00EF574E">
      <w:pPr>
        <w:pStyle w:val="Listeavsnitt"/>
        <w:numPr>
          <w:ilvl w:val="0"/>
          <w:numId w:val="11"/>
        </w:numPr>
      </w:pPr>
      <w:r>
        <w:t>det foreligger begrunnelse som oppfyller vilkårene for eventuelt ikke å merke eller måle alle grensene.</w:t>
      </w:r>
    </w:p>
    <w:p w14:paraId="210A5955" w14:textId="77777777" w:rsidR="00426E71" w:rsidRDefault="00426E71" w:rsidP="00426E71">
      <w:pPr>
        <w:pStyle w:val="Listeavsnitt"/>
        <w:ind w:left="1068"/>
      </w:pPr>
    </w:p>
    <w:p w14:paraId="4D6CD3E0" w14:textId="3ACCD3C6" w:rsidR="00404E94" w:rsidRDefault="00404E94" w:rsidP="00EF574E">
      <w:pPr>
        <w:pStyle w:val="Listeavsnitt"/>
        <w:numPr>
          <w:ilvl w:val="0"/>
          <w:numId w:val="7"/>
        </w:numPr>
      </w:pPr>
      <w:r>
        <w:t>Gjelder matrikkelføringen oppretting av ny matrikkelenhet uten fullført oppmålingsforretning, skal det ligge ved særskilt begrunnelse.</w:t>
      </w:r>
    </w:p>
    <w:p w14:paraId="70EC788B" w14:textId="77777777" w:rsidR="00404E94" w:rsidRDefault="00404E94" w:rsidP="00404E94"/>
    <w:p w14:paraId="3AD95911" w14:textId="3FEA12E2" w:rsidR="00404E94" w:rsidRDefault="009C12B7" w:rsidP="009C12B7">
      <w:pPr>
        <w:pStyle w:val="Overskrift3"/>
      </w:pPr>
      <w:r>
        <w:t>1.4.2</w:t>
      </w:r>
      <w:r w:rsidR="00404E94">
        <w:tab/>
        <w:t>Vedrørende oppretting av festegrunn</w:t>
      </w:r>
    </w:p>
    <w:p w14:paraId="4C4A8CEF" w14:textId="77777777" w:rsidR="00404E94" w:rsidRPr="009C12B7" w:rsidRDefault="00404E94" w:rsidP="00404E94">
      <w:pPr>
        <w:rPr>
          <w:b/>
          <w:bCs/>
        </w:rPr>
      </w:pPr>
      <w:r w:rsidRPr="009C12B7">
        <w:rPr>
          <w:b/>
          <w:bCs/>
        </w:rPr>
        <w:t>I matrikkellovens § 12 står det:</w:t>
      </w:r>
    </w:p>
    <w:p w14:paraId="630D87DC" w14:textId="77777777" w:rsidR="00404E94" w:rsidRDefault="00404E94" w:rsidP="00404E94">
      <w:r>
        <w:t xml:space="preserve">Matrikulering skal </w:t>
      </w:r>
      <w:proofErr w:type="spellStart"/>
      <w:r>
        <w:t>gjennomførast</w:t>
      </w:r>
      <w:proofErr w:type="spellEnd"/>
      <w:r>
        <w:t xml:space="preserve"> før del av </w:t>
      </w:r>
      <w:proofErr w:type="spellStart"/>
      <w:r>
        <w:t>grunneigedom</w:t>
      </w:r>
      <w:proofErr w:type="spellEnd"/>
      <w:r>
        <w:t xml:space="preserve"> eller </w:t>
      </w:r>
      <w:proofErr w:type="spellStart"/>
      <w:r>
        <w:t>jordsameige</w:t>
      </w:r>
      <w:proofErr w:type="spellEnd"/>
      <w:r>
        <w:t xml:space="preserve"> blir festa bort, dersom festet kan gjelde i </w:t>
      </w:r>
      <w:proofErr w:type="spellStart"/>
      <w:r>
        <w:t>meir</w:t>
      </w:r>
      <w:proofErr w:type="spellEnd"/>
      <w:r>
        <w:t xml:space="preserve"> enn 10 år.</w:t>
      </w:r>
    </w:p>
    <w:p w14:paraId="1921F75D" w14:textId="77777777" w:rsidR="00404E94" w:rsidRDefault="00404E94" w:rsidP="00404E94">
      <w:proofErr w:type="spellStart"/>
      <w:r>
        <w:t>Tilsvarande</w:t>
      </w:r>
      <w:proofErr w:type="spellEnd"/>
      <w:r>
        <w:t xml:space="preserve"> gjeld ved forlenging for </w:t>
      </w:r>
      <w:proofErr w:type="spellStart"/>
      <w:r>
        <w:t>meir</w:t>
      </w:r>
      <w:proofErr w:type="spellEnd"/>
      <w:r>
        <w:t xml:space="preserve"> enn 10 år av festerett til umatrikulert festegrunn, og for festegrunn som skal </w:t>
      </w:r>
      <w:proofErr w:type="spellStart"/>
      <w:r>
        <w:t>nyttast</w:t>
      </w:r>
      <w:proofErr w:type="spellEnd"/>
      <w:r>
        <w:t xml:space="preserve"> som tilleggsareal til matrikkeleining.</w:t>
      </w:r>
    </w:p>
    <w:p w14:paraId="0188B02B" w14:textId="4B80CEAC" w:rsidR="00404E94" w:rsidRDefault="00404E94" w:rsidP="00404E94">
      <w:r>
        <w:t xml:space="preserve">Festerett som </w:t>
      </w:r>
      <w:proofErr w:type="spellStart"/>
      <w:r>
        <w:t>gjeld</w:t>
      </w:r>
      <w:proofErr w:type="spellEnd"/>
      <w:r>
        <w:t xml:space="preserve"> for ei tid av 10 år eller </w:t>
      </w:r>
      <w:proofErr w:type="spellStart"/>
      <w:r>
        <w:t>kortare</w:t>
      </w:r>
      <w:proofErr w:type="spellEnd"/>
      <w:r>
        <w:t xml:space="preserve">, kan </w:t>
      </w:r>
      <w:proofErr w:type="spellStart"/>
      <w:r>
        <w:t>ikkje</w:t>
      </w:r>
      <w:proofErr w:type="spellEnd"/>
      <w:r>
        <w:t xml:space="preserve"> </w:t>
      </w:r>
      <w:proofErr w:type="spellStart"/>
      <w:r>
        <w:t>matrikulerast</w:t>
      </w:r>
      <w:proofErr w:type="spellEnd"/>
      <w:r>
        <w:t>.</w:t>
      </w:r>
    </w:p>
    <w:p w14:paraId="73DB1B63" w14:textId="77777777" w:rsidR="00404E94" w:rsidRDefault="00404E94" w:rsidP="00404E94">
      <w:r>
        <w:t xml:space="preserve">Oppmålingsforretning som </w:t>
      </w:r>
      <w:proofErr w:type="spellStart"/>
      <w:r>
        <w:t>endrar</w:t>
      </w:r>
      <w:proofErr w:type="spellEnd"/>
      <w:r>
        <w:t xml:space="preserve"> grensene for festerett, kan </w:t>
      </w:r>
      <w:proofErr w:type="spellStart"/>
      <w:r>
        <w:t>berre</w:t>
      </w:r>
      <w:proofErr w:type="spellEnd"/>
      <w:r>
        <w:t xml:space="preserve"> </w:t>
      </w:r>
      <w:proofErr w:type="spellStart"/>
      <w:r>
        <w:t>matrikkelførast</w:t>
      </w:r>
      <w:proofErr w:type="spellEnd"/>
      <w:r>
        <w:t xml:space="preserve"> når det ligg føre samtykke </w:t>
      </w:r>
      <w:proofErr w:type="spellStart"/>
      <w:r>
        <w:t>frå</w:t>
      </w:r>
      <w:proofErr w:type="spellEnd"/>
      <w:r>
        <w:t xml:space="preserve"> </w:t>
      </w:r>
      <w:proofErr w:type="spellStart"/>
      <w:r>
        <w:t>festaren</w:t>
      </w:r>
      <w:proofErr w:type="spellEnd"/>
      <w:r>
        <w:t>.</w:t>
      </w:r>
    </w:p>
    <w:p w14:paraId="37B6A6E4" w14:textId="77777777" w:rsidR="00404E94" w:rsidRDefault="00404E94" w:rsidP="00404E94">
      <w:r>
        <w:t xml:space="preserve"> </w:t>
      </w:r>
    </w:p>
    <w:p w14:paraId="752D5CDB" w14:textId="0965FF5B" w:rsidR="00404E94" w:rsidRDefault="009C12B7" w:rsidP="009C12B7">
      <w:pPr>
        <w:pStyle w:val="Overskrift3"/>
      </w:pPr>
      <w:r>
        <w:lastRenderedPageBreak/>
        <w:t>1.4.3</w:t>
      </w:r>
      <w:r w:rsidR="00404E94">
        <w:tab/>
        <w:t>Matrikulering av eksisterende umatrikulert grunn</w:t>
      </w:r>
    </w:p>
    <w:p w14:paraId="7026CC41" w14:textId="7BD4DE6A" w:rsidR="00404E94" w:rsidRPr="009C12B7" w:rsidRDefault="00404E94" w:rsidP="00404E94">
      <w:pPr>
        <w:rPr>
          <w:b/>
          <w:bCs/>
        </w:rPr>
      </w:pPr>
      <w:r w:rsidRPr="009C12B7">
        <w:rPr>
          <w:b/>
          <w:bCs/>
        </w:rPr>
        <w:t>I § 31 i matrikkelforskriftene står det:</w:t>
      </w:r>
    </w:p>
    <w:p w14:paraId="1B76D745" w14:textId="094677FC" w:rsidR="00404E94" w:rsidRDefault="00404E94" w:rsidP="009C12B7">
      <w:pPr>
        <w:pStyle w:val="Listeavsnitt"/>
        <w:numPr>
          <w:ilvl w:val="0"/>
          <w:numId w:val="13"/>
        </w:numPr>
      </w:pPr>
      <w:r>
        <w:t>Ved matrikulering av eksisterende umatrikulert grunn skal det også foreligge dokumentasjon for eiendomsrett eller festerett.</w:t>
      </w:r>
    </w:p>
    <w:p w14:paraId="178CAE90" w14:textId="01A366D2" w:rsidR="00404E94" w:rsidRDefault="00404E94" w:rsidP="00404E94">
      <w:pPr>
        <w:pStyle w:val="Listeavsnitt"/>
        <w:numPr>
          <w:ilvl w:val="0"/>
          <w:numId w:val="13"/>
        </w:numPr>
      </w:pPr>
      <w:r>
        <w:t>Kommunen skal undersøke om det er gitt nødvendige tillatelser etter de ordninger som gjaldt på etableringstidspunktet.</w:t>
      </w:r>
    </w:p>
    <w:p w14:paraId="3A8EEEFC" w14:textId="42958B13" w:rsidR="00404E94" w:rsidRDefault="00404E94" w:rsidP="00404E94">
      <w:r>
        <w:t>Gjelder saken eksisterende umatrikulert festegrunn, skal det også foreligge dokumentasjon på at bortfester ikke bestrider festeretten.</w:t>
      </w:r>
    </w:p>
    <w:p w14:paraId="18730C0C" w14:textId="77777777" w:rsidR="00404E94" w:rsidRDefault="00404E94" w:rsidP="00404E94"/>
    <w:p w14:paraId="10A1DB50" w14:textId="2E8070E2" w:rsidR="00404E94" w:rsidRDefault="009C12B7" w:rsidP="009C12B7">
      <w:pPr>
        <w:pStyle w:val="Overskrift3"/>
      </w:pPr>
      <w:r>
        <w:t>1.4.4</w:t>
      </w:r>
      <w:r w:rsidR="00404E94">
        <w:tab/>
        <w:t>Vedrørende oppretting av uteareal på eierseksjon</w:t>
      </w:r>
    </w:p>
    <w:p w14:paraId="12F440AA" w14:textId="77777777" w:rsidR="00404E94" w:rsidRPr="009C12B7" w:rsidRDefault="00404E94" w:rsidP="00404E94">
      <w:pPr>
        <w:rPr>
          <w:b/>
          <w:bCs/>
        </w:rPr>
      </w:pPr>
      <w:r w:rsidRPr="009C12B7">
        <w:rPr>
          <w:b/>
          <w:bCs/>
        </w:rPr>
        <w:t>I matrikkellovens § 34 står det blant annet:</w:t>
      </w:r>
    </w:p>
    <w:p w14:paraId="1B45FED4" w14:textId="3FB93A91" w:rsidR="00404E94" w:rsidRDefault="00404E94" w:rsidP="00404E94">
      <w:r>
        <w:t xml:space="preserve">I oppmålingsforretning for ny </w:t>
      </w:r>
      <w:proofErr w:type="spellStart"/>
      <w:r>
        <w:t>grunneigedom</w:t>
      </w:r>
      <w:proofErr w:type="spellEnd"/>
      <w:r>
        <w:t xml:space="preserve">, ny festegrunn, nytt </w:t>
      </w:r>
      <w:proofErr w:type="spellStart"/>
      <w:r>
        <w:t>jordsameige</w:t>
      </w:r>
      <w:proofErr w:type="spellEnd"/>
      <w:r>
        <w:t xml:space="preserve"> og uteareal til </w:t>
      </w:r>
      <w:proofErr w:type="spellStart"/>
      <w:r>
        <w:t>eigarseksjon</w:t>
      </w:r>
      <w:proofErr w:type="spellEnd"/>
      <w:r>
        <w:t xml:space="preserve">, skal alle grensene merkjast og </w:t>
      </w:r>
      <w:proofErr w:type="spellStart"/>
      <w:r>
        <w:t>målast</w:t>
      </w:r>
      <w:proofErr w:type="spellEnd"/>
      <w:r>
        <w:t xml:space="preserve"> i marka og oppgivast med </w:t>
      </w:r>
      <w:proofErr w:type="spellStart"/>
      <w:r>
        <w:t>koordinatar</w:t>
      </w:r>
      <w:proofErr w:type="spellEnd"/>
      <w:r>
        <w:t xml:space="preserve">. </w:t>
      </w:r>
      <w:proofErr w:type="spellStart"/>
      <w:r>
        <w:t>Koordinatane</w:t>
      </w:r>
      <w:proofErr w:type="spellEnd"/>
      <w:r>
        <w:t xml:space="preserve"> skal </w:t>
      </w:r>
      <w:proofErr w:type="spellStart"/>
      <w:r>
        <w:t>fastsetjast</w:t>
      </w:r>
      <w:proofErr w:type="spellEnd"/>
      <w:r>
        <w:t xml:space="preserve"> i </w:t>
      </w:r>
      <w:proofErr w:type="spellStart"/>
      <w:r>
        <w:t>eit</w:t>
      </w:r>
      <w:proofErr w:type="spellEnd"/>
      <w:r>
        <w:t xml:space="preserve"> geodetisk grunnlag godkjent av sentral matrikkelstyresmakt.</w:t>
      </w:r>
    </w:p>
    <w:p w14:paraId="674DCDC6" w14:textId="77777777" w:rsidR="00404E94" w:rsidRPr="009C12B7" w:rsidRDefault="00404E94" w:rsidP="00404E94">
      <w:pPr>
        <w:rPr>
          <w:b/>
          <w:bCs/>
        </w:rPr>
      </w:pPr>
      <w:r w:rsidRPr="009C12B7">
        <w:rPr>
          <w:b/>
          <w:bCs/>
        </w:rPr>
        <w:t>I forskriftenes § 35 står det:</w:t>
      </w:r>
    </w:p>
    <w:p w14:paraId="2EDC1F10" w14:textId="13B40B65" w:rsidR="00404E94" w:rsidRDefault="00404E94" w:rsidP="009C12B7">
      <w:pPr>
        <w:pStyle w:val="Listeavsnitt"/>
        <w:numPr>
          <w:ilvl w:val="0"/>
          <w:numId w:val="15"/>
        </w:numPr>
      </w:pPr>
      <w:r>
        <w:t>Tinglysingsmyndigheten kan kreve at eksklusiv bruksrett for eierseksjon til del av ubebygd fellesareal, skal være klarlagt i oppmålingsforretning og være ført i matrikkelen før tinglysing.</w:t>
      </w:r>
    </w:p>
    <w:p w14:paraId="4DA08580" w14:textId="15038A87" w:rsidR="00404E94" w:rsidRDefault="00404E94" w:rsidP="009C12B7">
      <w:pPr>
        <w:pStyle w:val="Listeavsnitt"/>
        <w:numPr>
          <w:ilvl w:val="0"/>
          <w:numId w:val="15"/>
        </w:numPr>
      </w:pPr>
      <w:r>
        <w:t>Det kan ikke matrikkelføres nytt eller endret uteareal til eierseksjon på festegrunn som er registrert som punktfeste.</w:t>
      </w:r>
    </w:p>
    <w:p w14:paraId="222E4D6D" w14:textId="77777777" w:rsidR="00404E94" w:rsidRDefault="00404E94" w:rsidP="00404E94"/>
    <w:p w14:paraId="655D24D7" w14:textId="77777777" w:rsidR="00404E94" w:rsidRPr="009C12B7" w:rsidRDefault="00404E94" w:rsidP="00404E94">
      <w:pPr>
        <w:rPr>
          <w:b/>
          <w:bCs/>
        </w:rPr>
      </w:pPr>
      <w:r w:rsidRPr="009C12B7">
        <w:rPr>
          <w:b/>
          <w:bCs/>
        </w:rPr>
        <w:t>I merknadene til matrikkelforskriftenes § 35 står det:</w:t>
      </w:r>
    </w:p>
    <w:p w14:paraId="6130220F" w14:textId="5927985A" w:rsidR="00404E94" w:rsidRDefault="00404E94" w:rsidP="00404E94">
      <w:r>
        <w:t xml:space="preserve">Ved opprettelse av eierseksjon med uteareal skal det holdes oppmålingsforretning over utearealet, jf. matrikkellova § 6 bokstav e og eierseksjonsloven § 9 andre ledd. Det samme gjelder når uteareal for eierseksjon endres. Ved etablering av </w:t>
      </w:r>
      <w:proofErr w:type="spellStart"/>
      <w:r>
        <w:t>eierseksjonssameie</w:t>
      </w:r>
      <w:proofErr w:type="spellEnd"/>
      <w:r>
        <w:t xml:space="preserve"> hvor en eller flere eierseksjoner skal få tillagt eget uteareal, må det foreligge begjæring om seksjonering. Ved oppretting eller endring av uteareal til eierseksjoner, må det foreligge begjæring om reseksjonering.</w:t>
      </w:r>
    </w:p>
    <w:p w14:paraId="0E977C0F" w14:textId="77777777" w:rsidR="00404E94" w:rsidRDefault="00404E94" w:rsidP="00404E94">
      <w:r>
        <w:t>Krav om oppmålingsforretning kan ikke omgås ved å tinglyse bruksrett til ubebygde deler på annen måte. Det gjelder både varig bruksrett stiftet ved seksjonering og midlertidig bruksrett stiftet ved vedtektsbestemmelse.</w:t>
      </w:r>
    </w:p>
    <w:p w14:paraId="647F006C" w14:textId="77777777" w:rsidR="00404E94" w:rsidRDefault="00404E94" w:rsidP="00404E94">
      <w:r>
        <w:t>Annet stiftingsgrunnlag vil ikke være gyldig og skal uansett ikke tinglyses.</w:t>
      </w:r>
    </w:p>
    <w:p w14:paraId="7740192E" w14:textId="77777777" w:rsidR="00404E94" w:rsidRDefault="00404E94" w:rsidP="00404E94">
      <w:r>
        <w:t xml:space="preserve"> </w:t>
      </w:r>
    </w:p>
    <w:p w14:paraId="7F1EA25B" w14:textId="047567A0" w:rsidR="00404E94" w:rsidRDefault="009C12B7" w:rsidP="009C12B7">
      <w:pPr>
        <w:pStyle w:val="Overskrift3"/>
      </w:pPr>
      <w:r>
        <w:t>1.4.5</w:t>
      </w:r>
      <w:r w:rsidR="00404E94">
        <w:tab/>
        <w:t>Vedrørende oppretting av anleggseiendom</w:t>
      </w:r>
    </w:p>
    <w:p w14:paraId="55477C83" w14:textId="77777777" w:rsidR="00404E94" w:rsidRPr="009C12B7" w:rsidRDefault="00404E94" w:rsidP="00404E94">
      <w:pPr>
        <w:rPr>
          <w:b/>
          <w:bCs/>
        </w:rPr>
      </w:pPr>
      <w:r w:rsidRPr="009C12B7">
        <w:rPr>
          <w:b/>
          <w:bCs/>
        </w:rPr>
        <w:t>I matrikkellovens § 11 står det:</w:t>
      </w:r>
    </w:p>
    <w:p w14:paraId="32808662" w14:textId="77777777" w:rsidR="00404E94" w:rsidRDefault="00404E94" w:rsidP="00404E94">
      <w:r>
        <w:t xml:space="preserve">Ved oppretting av </w:t>
      </w:r>
      <w:proofErr w:type="spellStart"/>
      <w:r>
        <w:t>anleggseigedom</w:t>
      </w:r>
      <w:proofErr w:type="spellEnd"/>
      <w:r>
        <w:t xml:space="preserve"> må det </w:t>
      </w:r>
      <w:proofErr w:type="spellStart"/>
      <w:r>
        <w:t>liggje</w:t>
      </w:r>
      <w:proofErr w:type="spellEnd"/>
      <w:r>
        <w:t xml:space="preserve"> føre dokumentasjon for nødvendig godkjenning etter plan- og bygningslova som viser grensene for den bygningen eller konstruksjonen som blir søkt oppretta som </w:t>
      </w:r>
      <w:proofErr w:type="spellStart"/>
      <w:r>
        <w:t>anleggseigedom</w:t>
      </w:r>
      <w:proofErr w:type="spellEnd"/>
      <w:r>
        <w:t>.</w:t>
      </w:r>
    </w:p>
    <w:p w14:paraId="07B01A72" w14:textId="77777777" w:rsidR="00404E94" w:rsidRDefault="00404E94" w:rsidP="00404E94">
      <w:r>
        <w:t xml:space="preserve">Det same gjeld når </w:t>
      </w:r>
      <w:proofErr w:type="spellStart"/>
      <w:r>
        <w:t>eksisterande</w:t>
      </w:r>
      <w:proofErr w:type="spellEnd"/>
      <w:r>
        <w:t xml:space="preserve"> bygning og konstruksjon skal </w:t>
      </w:r>
      <w:proofErr w:type="spellStart"/>
      <w:r>
        <w:t>opprettast</w:t>
      </w:r>
      <w:proofErr w:type="spellEnd"/>
      <w:r>
        <w:t xml:space="preserve"> som </w:t>
      </w:r>
      <w:proofErr w:type="spellStart"/>
      <w:r>
        <w:t>anleggseigedom</w:t>
      </w:r>
      <w:proofErr w:type="spellEnd"/>
      <w:r>
        <w:t xml:space="preserve">. Matrikulering av </w:t>
      </w:r>
      <w:proofErr w:type="spellStart"/>
      <w:r>
        <w:t>anleggseigedom</w:t>
      </w:r>
      <w:proofErr w:type="spellEnd"/>
      <w:r>
        <w:t xml:space="preserve"> som gjeld anlegg som </w:t>
      </w:r>
      <w:proofErr w:type="spellStart"/>
      <w:r>
        <w:t>ikkje</w:t>
      </w:r>
      <w:proofErr w:type="spellEnd"/>
      <w:r>
        <w:t xml:space="preserve"> eksisterer, kan først skje når vilkåra for igangsetting av tiltaket etter</w:t>
      </w:r>
    </w:p>
    <w:p w14:paraId="09F34DC6" w14:textId="77777777" w:rsidR="00404E94" w:rsidRDefault="00404E94" w:rsidP="00404E94">
      <w:r>
        <w:lastRenderedPageBreak/>
        <w:t xml:space="preserve">plan- og bygningslova er oppfylte. </w:t>
      </w:r>
      <w:proofErr w:type="spellStart"/>
      <w:r>
        <w:t>Vedkommande</w:t>
      </w:r>
      <w:proofErr w:type="spellEnd"/>
      <w:r>
        <w:t xml:space="preserve"> </w:t>
      </w:r>
      <w:proofErr w:type="spellStart"/>
      <w:r>
        <w:t>anleggseigedom</w:t>
      </w:r>
      <w:proofErr w:type="spellEnd"/>
      <w:r>
        <w:t xml:space="preserve"> skal </w:t>
      </w:r>
      <w:proofErr w:type="spellStart"/>
      <w:r>
        <w:t>vere</w:t>
      </w:r>
      <w:proofErr w:type="spellEnd"/>
      <w:r>
        <w:t xml:space="preserve"> ei sjølvstendig funksjonell eining, klart og varig skilt </w:t>
      </w:r>
      <w:proofErr w:type="spellStart"/>
      <w:r>
        <w:t>frå</w:t>
      </w:r>
      <w:proofErr w:type="spellEnd"/>
      <w:r>
        <w:t xml:space="preserve"> den eller </w:t>
      </w:r>
      <w:proofErr w:type="spellStart"/>
      <w:r>
        <w:t>dei</w:t>
      </w:r>
      <w:proofErr w:type="spellEnd"/>
      <w:r>
        <w:t xml:space="preserve"> </w:t>
      </w:r>
      <w:proofErr w:type="spellStart"/>
      <w:r>
        <w:t>grunneigedommane</w:t>
      </w:r>
      <w:proofErr w:type="spellEnd"/>
      <w:r>
        <w:t xml:space="preserve"> eller </w:t>
      </w:r>
      <w:proofErr w:type="spellStart"/>
      <w:r>
        <w:t>anleggseigedommane</w:t>
      </w:r>
      <w:proofErr w:type="spellEnd"/>
      <w:r>
        <w:t xml:space="preserve"> den nye </w:t>
      </w:r>
      <w:proofErr w:type="spellStart"/>
      <w:r>
        <w:t>anleggseigedommen</w:t>
      </w:r>
      <w:proofErr w:type="spellEnd"/>
      <w:r>
        <w:t xml:space="preserve"> eventuelt blir skilt </w:t>
      </w:r>
      <w:proofErr w:type="spellStart"/>
      <w:r>
        <w:t>frå</w:t>
      </w:r>
      <w:proofErr w:type="spellEnd"/>
      <w:r>
        <w:t>.</w:t>
      </w:r>
    </w:p>
    <w:p w14:paraId="55FB6DE9" w14:textId="77777777" w:rsidR="00404E94" w:rsidRDefault="00404E94" w:rsidP="00404E94">
      <w:proofErr w:type="spellStart"/>
      <w:r>
        <w:t>Anleggseigedom</w:t>
      </w:r>
      <w:proofErr w:type="spellEnd"/>
      <w:r>
        <w:t xml:space="preserve"> som skal </w:t>
      </w:r>
      <w:proofErr w:type="spellStart"/>
      <w:r>
        <w:t>delast</w:t>
      </w:r>
      <w:proofErr w:type="spellEnd"/>
      <w:r>
        <w:t xml:space="preserve"> </w:t>
      </w:r>
      <w:proofErr w:type="spellStart"/>
      <w:r>
        <w:t>frå</w:t>
      </w:r>
      <w:proofErr w:type="spellEnd"/>
      <w:r>
        <w:t xml:space="preserve"> </w:t>
      </w:r>
      <w:proofErr w:type="spellStart"/>
      <w:r>
        <w:t>annan</w:t>
      </w:r>
      <w:proofErr w:type="spellEnd"/>
      <w:r>
        <w:t xml:space="preserve"> </w:t>
      </w:r>
      <w:proofErr w:type="spellStart"/>
      <w:r>
        <w:t>eigedom</w:t>
      </w:r>
      <w:proofErr w:type="spellEnd"/>
      <w:r>
        <w:t xml:space="preserve">, kan </w:t>
      </w:r>
      <w:proofErr w:type="spellStart"/>
      <w:r>
        <w:t>berre</w:t>
      </w:r>
      <w:proofErr w:type="spellEnd"/>
      <w:r>
        <w:t xml:space="preserve"> </w:t>
      </w:r>
      <w:proofErr w:type="spellStart"/>
      <w:r>
        <w:t>opprettast</w:t>
      </w:r>
      <w:proofErr w:type="spellEnd"/>
      <w:r>
        <w:t xml:space="preserve"> dersom:</w:t>
      </w:r>
    </w:p>
    <w:p w14:paraId="29B45A57" w14:textId="44370634" w:rsidR="00404E94" w:rsidRDefault="00404E94" w:rsidP="009C12B7">
      <w:pPr>
        <w:pStyle w:val="Listeavsnitt"/>
        <w:numPr>
          <w:ilvl w:val="0"/>
          <w:numId w:val="17"/>
        </w:numPr>
      </w:pPr>
      <w:r>
        <w:t xml:space="preserve">bygningen eller konstruksjonen </w:t>
      </w:r>
      <w:proofErr w:type="spellStart"/>
      <w:r>
        <w:t>strekkjer</w:t>
      </w:r>
      <w:proofErr w:type="spellEnd"/>
      <w:r>
        <w:t xml:space="preserve"> seg inn over eller under </w:t>
      </w:r>
      <w:proofErr w:type="spellStart"/>
      <w:r>
        <w:t>ein</w:t>
      </w:r>
      <w:proofErr w:type="spellEnd"/>
      <w:r>
        <w:t xml:space="preserve"> </w:t>
      </w:r>
      <w:proofErr w:type="spellStart"/>
      <w:r>
        <w:t>annan</w:t>
      </w:r>
      <w:proofErr w:type="spellEnd"/>
      <w:r>
        <w:t xml:space="preserve"> </w:t>
      </w:r>
      <w:proofErr w:type="spellStart"/>
      <w:r>
        <w:t>eigedom</w:t>
      </w:r>
      <w:proofErr w:type="spellEnd"/>
      <w:r>
        <w:t>, og</w:t>
      </w:r>
    </w:p>
    <w:p w14:paraId="06FA7527" w14:textId="12C5BAC8" w:rsidR="00404E94" w:rsidRDefault="00404E94" w:rsidP="009C12B7">
      <w:pPr>
        <w:pStyle w:val="Listeavsnitt"/>
        <w:numPr>
          <w:ilvl w:val="0"/>
          <w:numId w:val="17"/>
        </w:numPr>
      </w:pPr>
      <w:r>
        <w:t xml:space="preserve">den delen av </w:t>
      </w:r>
      <w:proofErr w:type="spellStart"/>
      <w:r>
        <w:t>ein</w:t>
      </w:r>
      <w:proofErr w:type="spellEnd"/>
      <w:r>
        <w:t xml:space="preserve"> </w:t>
      </w:r>
      <w:proofErr w:type="spellStart"/>
      <w:r>
        <w:t>eigedom</w:t>
      </w:r>
      <w:proofErr w:type="spellEnd"/>
      <w:r>
        <w:t xml:space="preserve"> som ligg over eller under </w:t>
      </w:r>
      <w:proofErr w:type="spellStart"/>
      <w:r>
        <w:t>anleggseigedommen</w:t>
      </w:r>
      <w:proofErr w:type="spellEnd"/>
      <w:r>
        <w:t xml:space="preserve"> </w:t>
      </w:r>
      <w:proofErr w:type="spellStart"/>
      <w:r>
        <w:t>framleis</w:t>
      </w:r>
      <w:proofErr w:type="spellEnd"/>
      <w:r>
        <w:t xml:space="preserve"> kan </w:t>
      </w:r>
      <w:proofErr w:type="spellStart"/>
      <w:r>
        <w:t>utnyttast</w:t>
      </w:r>
      <w:proofErr w:type="spellEnd"/>
      <w:r>
        <w:t xml:space="preserve"> til </w:t>
      </w:r>
      <w:proofErr w:type="spellStart"/>
      <w:r>
        <w:t>eit</w:t>
      </w:r>
      <w:proofErr w:type="spellEnd"/>
      <w:r>
        <w:t xml:space="preserve"> sjølvstendig formål.</w:t>
      </w:r>
    </w:p>
    <w:p w14:paraId="516D1FD3" w14:textId="77777777" w:rsidR="00404E94" w:rsidRDefault="00404E94" w:rsidP="00404E94">
      <w:r>
        <w:t xml:space="preserve">Grensene for </w:t>
      </w:r>
      <w:proofErr w:type="spellStart"/>
      <w:r>
        <w:t>anleggseigedommen</w:t>
      </w:r>
      <w:proofErr w:type="spellEnd"/>
      <w:r>
        <w:t xml:space="preserve"> skal svare til </w:t>
      </w:r>
      <w:proofErr w:type="spellStart"/>
      <w:r>
        <w:t>dei</w:t>
      </w:r>
      <w:proofErr w:type="spellEnd"/>
      <w:r>
        <w:t xml:space="preserve"> fysiske yttergrensene for eininga, med nødvendige </w:t>
      </w:r>
      <w:proofErr w:type="spellStart"/>
      <w:r>
        <w:t>tilpassingar</w:t>
      </w:r>
      <w:proofErr w:type="spellEnd"/>
      <w:r>
        <w:t xml:space="preserve">. </w:t>
      </w:r>
      <w:proofErr w:type="spellStart"/>
      <w:r>
        <w:t>Anleggseigedom</w:t>
      </w:r>
      <w:proofErr w:type="spellEnd"/>
      <w:r>
        <w:t xml:space="preserve"> i undergrunnen skal omfatte nødvendig </w:t>
      </w:r>
      <w:proofErr w:type="spellStart"/>
      <w:r>
        <w:t>tryggleikssone</w:t>
      </w:r>
      <w:proofErr w:type="spellEnd"/>
      <w:r>
        <w:t>.</w:t>
      </w:r>
    </w:p>
    <w:p w14:paraId="626AC681" w14:textId="77777777" w:rsidR="00404E94" w:rsidRDefault="00404E94" w:rsidP="00404E94">
      <w:proofErr w:type="spellStart"/>
      <w:r>
        <w:t>Anleggseigedom</w:t>
      </w:r>
      <w:proofErr w:type="spellEnd"/>
      <w:r>
        <w:t xml:space="preserve"> kan </w:t>
      </w:r>
      <w:proofErr w:type="spellStart"/>
      <w:r>
        <w:t>ikkje</w:t>
      </w:r>
      <w:proofErr w:type="spellEnd"/>
      <w:r>
        <w:t xml:space="preserve"> </w:t>
      </w:r>
      <w:proofErr w:type="spellStart"/>
      <w:r>
        <w:t>opprettast</w:t>
      </w:r>
      <w:proofErr w:type="spellEnd"/>
      <w:r>
        <w:t xml:space="preserve"> for bygning eller konstruksjon, eller del av bygning eller konstruksjon, som </w:t>
      </w:r>
      <w:proofErr w:type="spellStart"/>
      <w:r>
        <w:t>tenleg</w:t>
      </w:r>
      <w:proofErr w:type="spellEnd"/>
      <w:r>
        <w:t xml:space="preserve"> kan </w:t>
      </w:r>
      <w:proofErr w:type="spellStart"/>
      <w:r>
        <w:t>etablerast</w:t>
      </w:r>
      <w:proofErr w:type="spellEnd"/>
      <w:r>
        <w:t xml:space="preserve"> som </w:t>
      </w:r>
      <w:proofErr w:type="spellStart"/>
      <w:r>
        <w:t>eigarseksjonssameige</w:t>
      </w:r>
      <w:proofErr w:type="spellEnd"/>
      <w:r>
        <w:t>.</w:t>
      </w:r>
    </w:p>
    <w:p w14:paraId="7A6962DD" w14:textId="5EB91FD5" w:rsidR="00404E94" w:rsidRDefault="00404E94" w:rsidP="00404E94">
      <w:r>
        <w:t xml:space="preserve">Dersom </w:t>
      </w:r>
      <w:proofErr w:type="spellStart"/>
      <w:r>
        <w:t>anleggseigedom</w:t>
      </w:r>
      <w:proofErr w:type="spellEnd"/>
      <w:r>
        <w:t xml:space="preserve"> og </w:t>
      </w:r>
      <w:proofErr w:type="spellStart"/>
      <w:r>
        <w:t>grunneigedom</w:t>
      </w:r>
      <w:proofErr w:type="spellEnd"/>
      <w:r>
        <w:t xml:space="preserve"> skal </w:t>
      </w:r>
      <w:proofErr w:type="spellStart"/>
      <w:r>
        <w:t>utnyttast</w:t>
      </w:r>
      <w:proofErr w:type="spellEnd"/>
      <w:r>
        <w:t xml:space="preserve"> under </w:t>
      </w:r>
      <w:proofErr w:type="spellStart"/>
      <w:r>
        <w:t>eitt</w:t>
      </w:r>
      <w:proofErr w:type="spellEnd"/>
      <w:r>
        <w:t xml:space="preserve">, må det </w:t>
      </w:r>
      <w:proofErr w:type="spellStart"/>
      <w:r>
        <w:t>liggje</w:t>
      </w:r>
      <w:proofErr w:type="spellEnd"/>
      <w:r>
        <w:t xml:space="preserve"> føre dokument om dette og fråsegn om at </w:t>
      </w:r>
      <w:proofErr w:type="spellStart"/>
      <w:r>
        <w:t>eigedommane</w:t>
      </w:r>
      <w:proofErr w:type="spellEnd"/>
      <w:r>
        <w:t xml:space="preserve"> </w:t>
      </w:r>
      <w:proofErr w:type="spellStart"/>
      <w:r>
        <w:t>ikkje</w:t>
      </w:r>
      <w:proofErr w:type="spellEnd"/>
      <w:r>
        <w:t xml:space="preserve"> kan </w:t>
      </w:r>
      <w:proofErr w:type="spellStart"/>
      <w:r>
        <w:t>omsetjast</w:t>
      </w:r>
      <w:proofErr w:type="spellEnd"/>
      <w:r>
        <w:t xml:space="preserve"> eller </w:t>
      </w:r>
      <w:proofErr w:type="spellStart"/>
      <w:r>
        <w:t>pantsetjast</w:t>
      </w:r>
      <w:proofErr w:type="spellEnd"/>
      <w:r>
        <w:t xml:space="preserve"> kvar for seg.</w:t>
      </w:r>
    </w:p>
    <w:p w14:paraId="3802BDCF" w14:textId="77777777" w:rsidR="00404E94" w:rsidRDefault="00404E94" w:rsidP="00404E94"/>
    <w:p w14:paraId="7DFBCDFE" w14:textId="2FBAE2AD" w:rsidR="00404E94" w:rsidRDefault="009C12B7" w:rsidP="009C12B7">
      <w:pPr>
        <w:pStyle w:val="Overskrift3"/>
      </w:pPr>
      <w:r>
        <w:t>1.4.6</w:t>
      </w:r>
      <w:r w:rsidR="00404E94">
        <w:tab/>
        <w:t>Vedrørende registrering av jordsameie</w:t>
      </w:r>
    </w:p>
    <w:p w14:paraId="401A9038" w14:textId="77777777" w:rsidR="00404E94" w:rsidRPr="009C12B7" w:rsidRDefault="00404E94" w:rsidP="00404E94">
      <w:pPr>
        <w:rPr>
          <w:b/>
          <w:bCs/>
        </w:rPr>
      </w:pPr>
      <w:r w:rsidRPr="009C12B7">
        <w:rPr>
          <w:b/>
          <w:bCs/>
        </w:rPr>
        <w:t>I matrikkellovens § 14 står det:</w:t>
      </w:r>
    </w:p>
    <w:p w14:paraId="7AF3A9B1" w14:textId="413012D1" w:rsidR="00404E94" w:rsidRDefault="00404E94" w:rsidP="00404E94">
      <w:proofErr w:type="spellStart"/>
      <w:r>
        <w:t>Jordsameige</w:t>
      </w:r>
      <w:proofErr w:type="spellEnd"/>
      <w:r>
        <w:t xml:space="preserve"> kan </w:t>
      </w:r>
      <w:proofErr w:type="spellStart"/>
      <w:r>
        <w:t>registrerast</w:t>
      </w:r>
      <w:proofErr w:type="spellEnd"/>
      <w:r>
        <w:t xml:space="preserve"> i matrikkelen med eige matrikkelnummer når det er gjort </w:t>
      </w:r>
      <w:proofErr w:type="spellStart"/>
      <w:r>
        <w:t>sannsynleg</w:t>
      </w:r>
      <w:proofErr w:type="spellEnd"/>
      <w:r>
        <w:t xml:space="preserve"> at eininga er </w:t>
      </w:r>
      <w:proofErr w:type="spellStart"/>
      <w:r>
        <w:t>eit</w:t>
      </w:r>
      <w:proofErr w:type="spellEnd"/>
      <w:r>
        <w:t xml:space="preserve"> </w:t>
      </w:r>
      <w:proofErr w:type="spellStart"/>
      <w:r>
        <w:t>jordsameige</w:t>
      </w:r>
      <w:proofErr w:type="spellEnd"/>
      <w:r>
        <w:t xml:space="preserve">. </w:t>
      </w:r>
      <w:proofErr w:type="spellStart"/>
      <w:r>
        <w:t>Jordsameige</w:t>
      </w:r>
      <w:proofErr w:type="spellEnd"/>
      <w:r>
        <w:t xml:space="preserve"> kan </w:t>
      </w:r>
      <w:proofErr w:type="spellStart"/>
      <w:r>
        <w:t>registrerast</w:t>
      </w:r>
      <w:proofErr w:type="spellEnd"/>
      <w:r>
        <w:t xml:space="preserve"> </w:t>
      </w:r>
      <w:proofErr w:type="spellStart"/>
      <w:r>
        <w:t>sjølv</w:t>
      </w:r>
      <w:proofErr w:type="spellEnd"/>
      <w:r>
        <w:t xml:space="preserve"> om det </w:t>
      </w:r>
      <w:proofErr w:type="spellStart"/>
      <w:r>
        <w:t>ikkje</w:t>
      </w:r>
      <w:proofErr w:type="spellEnd"/>
      <w:r>
        <w:t xml:space="preserve"> er fullstendig avklart kven som har </w:t>
      </w:r>
      <w:proofErr w:type="spellStart"/>
      <w:r>
        <w:t>partar</w:t>
      </w:r>
      <w:proofErr w:type="spellEnd"/>
      <w:r>
        <w:t xml:space="preserve"> i </w:t>
      </w:r>
      <w:proofErr w:type="spellStart"/>
      <w:r>
        <w:t>sameiget</w:t>
      </w:r>
      <w:proofErr w:type="spellEnd"/>
      <w:r>
        <w:t xml:space="preserve"> og kor store </w:t>
      </w:r>
      <w:proofErr w:type="spellStart"/>
      <w:r>
        <w:t>partane</w:t>
      </w:r>
      <w:proofErr w:type="spellEnd"/>
      <w:r>
        <w:t xml:space="preserve"> er. Føresegnene i § 10 fjerde til sjette ledd gjeld </w:t>
      </w:r>
      <w:proofErr w:type="spellStart"/>
      <w:r>
        <w:t>tilsvarande</w:t>
      </w:r>
      <w:proofErr w:type="spellEnd"/>
      <w:r>
        <w:t>.</w:t>
      </w:r>
    </w:p>
    <w:p w14:paraId="70C1D71F" w14:textId="77777777" w:rsidR="00404E94" w:rsidRDefault="00404E94" w:rsidP="00404E94">
      <w:r>
        <w:t xml:space="preserve">Registrering av </w:t>
      </w:r>
      <w:proofErr w:type="spellStart"/>
      <w:r>
        <w:t>jordsameige</w:t>
      </w:r>
      <w:proofErr w:type="spellEnd"/>
      <w:r>
        <w:t xml:space="preserve"> kan </w:t>
      </w:r>
      <w:proofErr w:type="spellStart"/>
      <w:r>
        <w:t>krevjast</w:t>
      </w:r>
      <w:proofErr w:type="spellEnd"/>
      <w:r>
        <w:t xml:space="preserve"> av </w:t>
      </w:r>
      <w:proofErr w:type="spellStart"/>
      <w:r>
        <w:t>nokon</w:t>
      </w:r>
      <w:proofErr w:type="spellEnd"/>
      <w:r>
        <w:t xml:space="preserve"> som har gjort </w:t>
      </w:r>
      <w:proofErr w:type="spellStart"/>
      <w:r>
        <w:t>sannsynleg</w:t>
      </w:r>
      <w:proofErr w:type="spellEnd"/>
      <w:r>
        <w:t xml:space="preserve"> å ha part i </w:t>
      </w:r>
      <w:proofErr w:type="spellStart"/>
      <w:r>
        <w:t>sameiget</w:t>
      </w:r>
      <w:proofErr w:type="spellEnd"/>
      <w:r>
        <w:t>, eller av staten, fylkeskommune eller kommune.</w:t>
      </w:r>
    </w:p>
    <w:p w14:paraId="1E7AAFBB" w14:textId="450EA19F" w:rsidR="00404E94" w:rsidRDefault="00404E94" w:rsidP="00404E94">
      <w:r>
        <w:t xml:space="preserve">Departementet kan i forskrift gi </w:t>
      </w:r>
      <w:proofErr w:type="spellStart"/>
      <w:r>
        <w:t>nærare</w:t>
      </w:r>
      <w:proofErr w:type="spellEnd"/>
      <w:r>
        <w:t xml:space="preserve"> </w:t>
      </w:r>
      <w:proofErr w:type="spellStart"/>
      <w:r>
        <w:t>reglar</w:t>
      </w:r>
      <w:proofErr w:type="spellEnd"/>
      <w:r>
        <w:t xml:space="preserve"> om registrering av </w:t>
      </w:r>
      <w:proofErr w:type="spellStart"/>
      <w:r>
        <w:t>jordsameige</w:t>
      </w:r>
      <w:proofErr w:type="spellEnd"/>
      <w:r>
        <w:t>.</w:t>
      </w:r>
    </w:p>
    <w:p w14:paraId="0AA40878" w14:textId="77777777" w:rsidR="009C12B7" w:rsidRDefault="009C12B7" w:rsidP="00404E94"/>
    <w:p w14:paraId="63B45FBD" w14:textId="52E0267A" w:rsidR="00404E94" w:rsidRDefault="009C12B7" w:rsidP="0021676D">
      <w:pPr>
        <w:pStyle w:val="Overskrift3"/>
      </w:pPr>
      <w:r>
        <w:t>1</w:t>
      </w:r>
      <w:r w:rsidR="0084537D">
        <w:t>.</w:t>
      </w:r>
      <w:r w:rsidR="0021676D">
        <w:t>4.7</w:t>
      </w:r>
      <w:r w:rsidR="00404E94">
        <w:tab/>
        <w:t>Oppretting av matrikkelenhet uten fullført oppmålingsforretning</w:t>
      </w:r>
    </w:p>
    <w:p w14:paraId="22D6FBD1" w14:textId="698693FB" w:rsidR="00404E94" w:rsidRDefault="00404E94" w:rsidP="00404E94">
      <w:r>
        <w:t>Samme forhold som for matrikkelenhet med fullført oppmålingsforretning. Oppmålingsforretning må gjennomføres innen 3 år. Det henvises for øvrig til matrikkelforskriftens § 25.</w:t>
      </w:r>
    </w:p>
    <w:p w14:paraId="29466CB4" w14:textId="77777777" w:rsidR="00426E71" w:rsidRDefault="00426E71" w:rsidP="00404E94"/>
    <w:p w14:paraId="2C874A22" w14:textId="6D1FEF75" w:rsidR="00404E94" w:rsidRDefault="0021676D" w:rsidP="0021676D">
      <w:pPr>
        <w:pStyle w:val="Overskrift3"/>
      </w:pPr>
      <w:r>
        <w:t>1.4.8</w:t>
      </w:r>
      <w:r w:rsidR="00404E94">
        <w:tab/>
        <w:t>Grensejustering</w:t>
      </w:r>
    </w:p>
    <w:p w14:paraId="2549B10A" w14:textId="77777777" w:rsidR="00404E94" w:rsidRDefault="00404E94" w:rsidP="00404E94">
      <w:r>
        <w:t>Det henvises til matrikkelloven § 16 og forskriftenes § 34. Arbeidsomfanget ved denne type arbeidsoppgave er vurdert i lovframlegget til matrikkelloven som tilnærmet likt arbeidsomfang som etter tidligere lovanvendelse. Det henvises generelt til forskriftene § 34 når det gjelder hvilke dokumentasjonskrav som kreves. Grense mellom matrikkeleiendommer kan justeres/endres uten at pantefrafall innhentes, følgelig skal grensejustering ikke tinglyses. Ved justering/ endring kan kun mindre areal overføres mellom de aktuelle/involverte eiendommene. Kun ulagelige grenser tillates grensejustert. Ensidig overføring av mindre areal kan utføres som grensejustering. Panterett følger de nye grensene slik det blir framlagt ved grensejusteringen.</w:t>
      </w:r>
    </w:p>
    <w:p w14:paraId="29DCE73B" w14:textId="5A8D7D9E" w:rsidR="00404E94" w:rsidRDefault="00404E94" w:rsidP="00404E94">
      <w:r>
        <w:lastRenderedPageBreak/>
        <w:t>Grensejustering kan kreves etter matrikkelloven § 16, 5. ledd som henviser til hvem som kan kreve grensejustering i henhold til § 9. Grensejustering av umatrikulert eiendom kan bare skje samtidig/ parallelt med at eiendommen blir matrikulert.</w:t>
      </w:r>
    </w:p>
    <w:p w14:paraId="5B17256A" w14:textId="77777777" w:rsidR="00426E71" w:rsidRDefault="00426E71" w:rsidP="00404E94"/>
    <w:p w14:paraId="1A9F8319" w14:textId="32C4ECB4" w:rsidR="00404E94" w:rsidRDefault="0021676D" w:rsidP="0021676D">
      <w:pPr>
        <w:pStyle w:val="Overskrift3"/>
      </w:pPr>
      <w:r>
        <w:t>1.4.9</w:t>
      </w:r>
      <w:r w:rsidR="00404E94">
        <w:tab/>
        <w:t>Arealoverføring</w:t>
      </w:r>
    </w:p>
    <w:p w14:paraId="1D2B41BD" w14:textId="1C1F606A" w:rsidR="00404E94" w:rsidRDefault="00404E94" w:rsidP="00404E94">
      <w:r>
        <w:t>Det henvises til matrikkelloven § 15 og forskriftenes § 33.</w:t>
      </w:r>
    </w:p>
    <w:p w14:paraId="1F85A323" w14:textId="77777777" w:rsidR="00404E94" w:rsidRDefault="00404E94" w:rsidP="00404E94">
      <w:r>
        <w:t>Areal kan overføres mellom tilgrensede matrikkeleiendommer uten at arealet opprettes som egen selvstendig matrikkeleiendom.</w:t>
      </w:r>
    </w:p>
    <w:p w14:paraId="64D04762" w14:textId="77777777" w:rsidR="00404E94" w:rsidRDefault="00404E94" w:rsidP="00404E94">
      <w:r>
        <w:t>Oppmålingsforretning og tinglysing foretas. Erklæring fra panthavere vedrørende pantefrafall må foreligge i form av et skjøtelignende dokument. Hvem som kan kreve arealoverføring går fram av matrikkelloven § 9, 1. ledd bokstav a og f.</w:t>
      </w:r>
    </w:p>
    <w:p w14:paraId="7515C348" w14:textId="4C519170" w:rsidR="00404E94" w:rsidRDefault="00404E94" w:rsidP="00404E94">
      <w:r>
        <w:t>Arealoverføring som omfatter umatrikulerte eiendommer, kan kun skje i saker som er krevd etter § 9, 1. ledd bokstav f, og kun bare samtidig med at eiendommene blir matrikulerte.</w:t>
      </w:r>
    </w:p>
    <w:p w14:paraId="4804C651" w14:textId="087800D6" w:rsidR="00404E94" w:rsidRDefault="00404E94" w:rsidP="00404E94">
      <w:r>
        <w:t>Arealoverføring er søknadspliktig etter plan- og bygningsloven § 93, bokstav</w:t>
      </w:r>
      <w:r w:rsidR="00FF1FA3">
        <w:t xml:space="preserve"> </w:t>
      </w:r>
      <w:r>
        <w:t>h. Det henvises til forskriftene til matrikkelloven § 33 når det gjelder hvilke saksbehandlingskrav som er satt. Arealoverføring medfører en betydelig/ omfattende saksbehandling som følgelig vil gi seg utslag i gebyrets størrelse.</w:t>
      </w:r>
    </w:p>
    <w:p w14:paraId="2D2B69AD" w14:textId="77777777" w:rsidR="00426E71" w:rsidRDefault="00426E71" w:rsidP="00404E94"/>
    <w:p w14:paraId="7A38F574" w14:textId="6DC58D0F" w:rsidR="00404E94" w:rsidRDefault="00FF1FA3" w:rsidP="00FF1FA3">
      <w:pPr>
        <w:pStyle w:val="Overskrift3"/>
      </w:pPr>
      <w:r>
        <w:t>1.4.10</w:t>
      </w:r>
      <w:r w:rsidR="00404E94">
        <w:tab/>
        <w:t>Klarlegging av eksisterende grense, matrikkelloven § 17, forskriftenes § 36.</w:t>
      </w:r>
    </w:p>
    <w:p w14:paraId="1BF6DB0D" w14:textId="2FC2EC16" w:rsidR="00404E94" w:rsidRDefault="00404E94" w:rsidP="00404E94">
      <w:r>
        <w:t>Ved klarlegging av eksisterende grenser skal det alltid avholdes oppmålingsforretning.</w:t>
      </w:r>
    </w:p>
    <w:p w14:paraId="683E4887" w14:textId="3A892CE8" w:rsidR="00404E94" w:rsidRDefault="00404E94" w:rsidP="00FF1FA3">
      <w:pPr>
        <w:pStyle w:val="Listeavsnitt"/>
        <w:numPr>
          <w:ilvl w:val="0"/>
          <w:numId w:val="19"/>
        </w:numPr>
      </w:pPr>
      <w:r>
        <w:t xml:space="preserve">Dersom klarlegging av eksisterende grense gjelder en grense som er koordinatbestemt ved tidligere oppmålingsforretning (kartforretning), og nye koordinater ikke avviker fra tidligere koordinater med mer </w:t>
      </w:r>
      <w:proofErr w:type="spellStart"/>
      <w:r>
        <w:t>en</w:t>
      </w:r>
      <w:proofErr w:type="spellEnd"/>
      <w:r>
        <w:t xml:space="preserve"> 10 cm skal matrikkelbrev kun utstedes dersom en part krever det. Dersom ikke matrikkelbrev utstedes skal kommunen alltid informere involverte parter om at forretningen er gjennomført.</w:t>
      </w:r>
    </w:p>
    <w:p w14:paraId="6EF6B0B5" w14:textId="3464D6E0" w:rsidR="00404E94" w:rsidRDefault="00404E94" w:rsidP="00404E94">
      <w:pPr>
        <w:pStyle w:val="Listeavsnitt"/>
        <w:numPr>
          <w:ilvl w:val="0"/>
          <w:numId w:val="19"/>
        </w:numPr>
      </w:pPr>
      <w:r>
        <w:t>Dersom klarlegging av eksisterende grense gjelder en grense som ikke tidligere er koordinatbestemt / og – eller klarlegging av rettigheter, - skal matrikkelbrev utstedes. Kommunen kan kreve at partene bekrefter klarleggingen.</w:t>
      </w:r>
    </w:p>
    <w:p w14:paraId="20C3D6D3" w14:textId="5869E94E" w:rsidR="00404E94" w:rsidRDefault="00404E94" w:rsidP="00404E94">
      <w:r>
        <w:t>Arbeidsoppgavene under avsnitt a) avviker ikke vesentlig fra de oppgavene som ble utført etter tidligere lovanvendelse. Unntak er de krav som settes etter matrikkelloven § 17, forskriftene § 36, mens arbeidsoppgaver under avsnitt b) vil være betydelig/ omfattende saksbehandling som følgelig vil gi seg utslag i gebyrets størrelse.</w:t>
      </w:r>
    </w:p>
    <w:p w14:paraId="0FFD017F" w14:textId="77777777" w:rsidR="00426E71" w:rsidRDefault="00426E71" w:rsidP="00404E94"/>
    <w:p w14:paraId="1D365BDC" w14:textId="0FAC5806" w:rsidR="00404E94" w:rsidRDefault="00FF1FA3" w:rsidP="00FF1FA3">
      <w:pPr>
        <w:pStyle w:val="Overskrift3"/>
      </w:pPr>
      <w:r>
        <w:t>1.4.11</w:t>
      </w:r>
      <w:r w:rsidR="00404E94">
        <w:tab/>
        <w:t>Utstedelse av matrikkelbrev</w:t>
      </w:r>
    </w:p>
    <w:p w14:paraId="496ECF74" w14:textId="77777777" w:rsidR="00404E94" w:rsidRDefault="00404E94" w:rsidP="00404E94">
      <w:r>
        <w:t>Det henvises til matrikkelloven § 24 og forskriftenes § 16.</w:t>
      </w:r>
    </w:p>
    <w:p w14:paraId="4F876D30" w14:textId="58C6703C" w:rsidR="00665B8F" w:rsidRPr="00471C53" w:rsidRDefault="00404E94" w:rsidP="00404E94">
      <w:r>
        <w:t>Endring i maksimalsatsene reguleres av Statens kartverk i takt med den årlige kostnadsutviklingen.</w:t>
      </w:r>
    </w:p>
    <w:p w14:paraId="29287C7A" w14:textId="113C25B2" w:rsidR="00665B8F" w:rsidRPr="00471C53" w:rsidRDefault="00665B8F" w:rsidP="00471C53"/>
    <w:p w14:paraId="4B7EDB2E" w14:textId="4911B52A" w:rsidR="00665B8F" w:rsidRPr="00471C53" w:rsidRDefault="0088437B" w:rsidP="0088437B">
      <w:pPr>
        <w:pStyle w:val="Overskrift1"/>
      </w:pPr>
      <w:bookmarkStart w:id="16" w:name="_Toc180593604"/>
      <w:r>
        <w:lastRenderedPageBreak/>
        <w:t xml:space="preserve">2. </w:t>
      </w:r>
      <w:r w:rsidR="00665B8F" w:rsidRPr="00471C53">
        <w:t xml:space="preserve">Gebyrer etter Plan- og </w:t>
      </w:r>
      <w:r w:rsidR="00471C53" w:rsidRPr="00471C53">
        <w:t>bygningsloven</w:t>
      </w:r>
      <w:bookmarkEnd w:id="16"/>
    </w:p>
    <w:p w14:paraId="46BC7E19" w14:textId="30F4F77A" w:rsidR="00417BC4" w:rsidRPr="00471C53" w:rsidRDefault="00417BC4" w:rsidP="00417BC4">
      <w:pPr>
        <w:pStyle w:val="Overskrift2"/>
      </w:pPr>
      <w:bookmarkStart w:id="17" w:name="_Toc180593605"/>
      <w:r>
        <w:t>2</w:t>
      </w:r>
      <w:r w:rsidRPr="00471C53">
        <w:t>.1</w:t>
      </w:r>
      <w:r w:rsidRPr="00471C53">
        <w:tab/>
        <w:t>Generelle bestemmelser</w:t>
      </w:r>
      <w:bookmarkEnd w:id="17"/>
    </w:p>
    <w:p w14:paraId="483E6DD5" w14:textId="46051706" w:rsidR="00417BC4" w:rsidRPr="00471C53" w:rsidRDefault="00417BC4" w:rsidP="00417BC4">
      <w:pPr>
        <w:pStyle w:val="Overskrift3"/>
      </w:pPr>
      <w:r>
        <w:t>2</w:t>
      </w:r>
      <w:r w:rsidRPr="00471C53">
        <w:t>.1.1</w:t>
      </w:r>
      <w:r w:rsidRPr="00471C53">
        <w:tab/>
        <w:t>Hjemmel</w:t>
      </w:r>
    </w:p>
    <w:p w14:paraId="452418B6" w14:textId="62767414" w:rsidR="00417BC4" w:rsidRPr="00471C53" w:rsidRDefault="00417BC4" w:rsidP="00417BC4">
      <w:r w:rsidRPr="00471C53">
        <w:t xml:space="preserve">Bruk av gebyr er hjemlet i </w:t>
      </w:r>
      <w:hyperlink r:id="rId21" w:history="1">
        <w:r w:rsidRPr="00513911">
          <w:rPr>
            <w:rStyle w:val="Hyperkobling"/>
          </w:rPr>
          <w:t>plan- og bygningslovens § 33-1.</w:t>
        </w:r>
      </w:hyperlink>
    </w:p>
    <w:p w14:paraId="7B890CFD" w14:textId="77777777" w:rsidR="00A864BD" w:rsidRPr="00471C53" w:rsidRDefault="00A864BD" w:rsidP="00417BC4"/>
    <w:p w14:paraId="14D4CAFF" w14:textId="067D6028" w:rsidR="00417BC4" w:rsidRPr="00471C53" w:rsidRDefault="00417BC4" w:rsidP="00417BC4">
      <w:pPr>
        <w:pStyle w:val="Overskrift3"/>
      </w:pPr>
      <w:r>
        <w:t>2</w:t>
      </w:r>
      <w:r w:rsidRPr="00471C53">
        <w:t>.</w:t>
      </w:r>
      <w:r>
        <w:t>1.2</w:t>
      </w:r>
      <w:r w:rsidRPr="00471C53">
        <w:tab/>
        <w:t>Alminnelige bestemmelser</w:t>
      </w:r>
    </w:p>
    <w:p w14:paraId="37976E27" w14:textId="6C04FB20" w:rsidR="00417BC4" w:rsidRPr="00471C53" w:rsidRDefault="00417BC4" w:rsidP="00417BC4">
      <w:r w:rsidRPr="00471C53">
        <w:t>Gebyrer vedtatt med hjemmel i plan- og bygningslovens § 33-1 og gjelder tiltak som blir behandlet etter forskrift om byggesak (byggesaksforskriften) SAK10. Gebyrregulativet gjenspeiler det faktiske saksbehandlingsarbeidet de forskjellige sakstypene medfører.</w:t>
      </w:r>
    </w:p>
    <w:tbl>
      <w:tblPr>
        <w:tblW w:w="9072" w:type="dxa"/>
        <w:tblInd w:w="-5" w:type="dxa"/>
        <w:tblLayout w:type="fixed"/>
        <w:tblCellMar>
          <w:left w:w="0" w:type="dxa"/>
          <w:right w:w="0" w:type="dxa"/>
        </w:tblCellMar>
        <w:tblLook w:val="0000" w:firstRow="0" w:lastRow="0" w:firstColumn="0" w:lastColumn="0" w:noHBand="0" w:noVBand="0"/>
      </w:tblPr>
      <w:tblGrid>
        <w:gridCol w:w="7655"/>
        <w:gridCol w:w="1417"/>
      </w:tblGrid>
      <w:tr w:rsidR="00237CF3" w:rsidRPr="00237CF3" w14:paraId="7E9EE20A" w14:textId="77777777" w:rsidTr="00AF210D">
        <w:trPr>
          <w:trHeight w:val="237"/>
        </w:trPr>
        <w:tc>
          <w:tcPr>
            <w:tcW w:w="7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82FCA8" w14:textId="77777777" w:rsidR="00237CF3" w:rsidRPr="00237CF3" w:rsidRDefault="00237CF3" w:rsidP="00950E59">
            <w:pPr>
              <w:pStyle w:val="TableParagraph"/>
              <w:kinsoku w:val="0"/>
              <w:overflowPunct w:val="0"/>
              <w:spacing w:line="210" w:lineRule="exact"/>
              <w:ind w:left="112"/>
              <w:rPr>
                <w:b/>
                <w:bCs/>
                <w:sz w:val="18"/>
                <w:szCs w:val="18"/>
              </w:rPr>
            </w:pPr>
            <w:r w:rsidRPr="00237CF3">
              <w:rPr>
                <w:b/>
                <w:bCs/>
                <w:sz w:val="18"/>
                <w:szCs w:val="18"/>
              </w:rPr>
              <w:t>Beskrivelse:</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23707B" w14:textId="77777777" w:rsidR="00237CF3" w:rsidRPr="00237CF3" w:rsidRDefault="00237CF3" w:rsidP="00950E59">
            <w:pPr>
              <w:pStyle w:val="TableParagraph"/>
              <w:kinsoku w:val="0"/>
              <w:overflowPunct w:val="0"/>
              <w:spacing w:line="210" w:lineRule="exact"/>
              <w:ind w:left="114"/>
              <w:rPr>
                <w:b/>
                <w:bCs/>
                <w:sz w:val="18"/>
                <w:szCs w:val="18"/>
              </w:rPr>
            </w:pPr>
            <w:r w:rsidRPr="00237CF3">
              <w:rPr>
                <w:b/>
                <w:bCs/>
                <w:sz w:val="18"/>
                <w:szCs w:val="18"/>
              </w:rPr>
              <w:t>Pris:</w:t>
            </w:r>
          </w:p>
        </w:tc>
      </w:tr>
      <w:tr w:rsidR="00FE6703" w:rsidRPr="00237CF3" w14:paraId="427A8921" w14:textId="77777777" w:rsidTr="008A2746">
        <w:trPr>
          <w:trHeight w:val="471"/>
        </w:trPr>
        <w:tc>
          <w:tcPr>
            <w:tcW w:w="7655" w:type="dxa"/>
            <w:tcBorders>
              <w:top w:val="single" w:sz="4" w:space="0" w:color="000000"/>
              <w:left w:val="single" w:sz="4" w:space="0" w:color="000000"/>
              <w:bottom w:val="single" w:sz="4" w:space="0" w:color="000000"/>
              <w:right w:val="single" w:sz="4" w:space="0" w:color="000000"/>
            </w:tcBorders>
          </w:tcPr>
          <w:p w14:paraId="3052A527" w14:textId="77777777" w:rsidR="00FE6703" w:rsidRPr="00237CF3" w:rsidRDefault="00FE6703" w:rsidP="00FE6703">
            <w:pPr>
              <w:pStyle w:val="TableParagraph"/>
              <w:kinsoku w:val="0"/>
              <w:overflowPunct w:val="0"/>
              <w:spacing w:before="2" w:line="228" w:lineRule="exact"/>
              <w:ind w:left="832" w:hanging="360"/>
              <w:rPr>
                <w:sz w:val="18"/>
                <w:szCs w:val="18"/>
              </w:rPr>
            </w:pPr>
            <w:r w:rsidRPr="00237CF3">
              <w:rPr>
                <w:sz w:val="18"/>
                <w:szCs w:val="18"/>
              </w:rPr>
              <w:t>a) Ekstra gebyr fra og med 2. trinn i trinnvis behandling. (2. igangsettingssøknad)</w:t>
            </w:r>
          </w:p>
        </w:tc>
        <w:tc>
          <w:tcPr>
            <w:tcW w:w="1417" w:type="dxa"/>
            <w:tcBorders>
              <w:top w:val="single" w:sz="4" w:space="0" w:color="000000"/>
              <w:left w:val="single" w:sz="4" w:space="0" w:color="000000"/>
              <w:bottom w:val="single" w:sz="4" w:space="0" w:color="000000"/>
              <w:right w:val="single" w:sz="4" w:space="0" w:color="000000"/>
            </w:tcBorders>
            <w:vAlign w:val="bottom"/>
          </w:tcPr>
          <w:p w14:paraId="6D968509" w14:textId="11B05F37" w:rsidR="00FE6703" w:rsidRPr="00FE6703" w:rsidRDefault="00FE6703" w:rsidP="00FE6703">
            <w:pPr>
              <w:spacing w:after="0" w:line="240" w:lineRule="auto"/>
              <w:jc w:val="right"/>
              <w:rPr>
                <w:rFonts w:ascii="Arial" w:hAnsi="Arial" w:cs="Arial"/>
                <w:sz w:val="20"/>
                <w:szCs w:val="20"/>
              </w:rPr>
            </w:pPr>
            <w:r w:rsidRPr="00FE6703">
              <w:rPr>
                <w:rFonts w:ascii="Arial" w:hAnsi="Arial" w:cs="Arial"/>
                <w:sz w:val="20"/>
                <w:szCs w:val="20"/>
              </w:rPr>
              <w:t xml:space="preserve">kr </w:t>
            </w:r>
            <w:r w:rsidR="00512F39">
              <w:rPr>
                <w:rFonts w:ascii="Arial" w:hAnsi="Arial" w:cs="Arial"/>
                <w:sz w:val="20"/>
                <w:szCs w:val="20"/>
              </w:rPr>
              <w:t>1 726</w:t>
            </w:r>
          </w:p>
        </w:tc>
      </w:tr>
      <w:tr w:rsidR="00FE6703" w:rsidRPr="00237CF3" w14:paraId="466181AA" w14:textId="77777777" w:rsidTr="008A2746">
        <w:trPr>
          <w:trHeight w:val="237"/>
        </w:trPr>
        <w:tc>
          <w:tcPr>
            <w:tcW w:w="7655" w:type="dxa"/>
            <w:tcBorders>
              <w:top w:val="single" w:sz="4" w:space="0" w:color="000000"/>
              <w:left w:val="single" w:sz="4" w:space="0" w:color="000000"/>
              <w:bottom w:val="single" w:sz="4" w:space="0" w:color="000000"/>
              <w:right w:val="single" w:sz="4" w:space="0" w:color="000000"/>
            </w:tcBorders>
          </w:tcPr>
          <w:p w14:paraId="71EB8F53" w14:textId="77777777" w:rsidR="00FE6703" w:rsidRPr="00237CF3" w:rsidRDefault="00FE6703" w:rsidP="00FE6703">
            <w:pPr>
              <w:pStyle w:val="TableParagraph"/>
              <w:kinsoku w:val="0"/>
              <w:overflowPunct w:val="0"/>
              <w:spacing w:line="210" w:lineRule="exact"/>
              <w:ind w:left="472"/>
              <w:rPr>
                <w:sz w:val="18"/>
                <w:szCs w:val="18"/>
              </w:rPr>
            </w:pPr>
            <w:r w:rsidRPr="00237CF3">
              <w:rPr>
                <w:sz w:val="18"/>
                <w:szCs w:val="18"/>
              </w:rPr>
              <w:t>b) Minstegebyr ved pålegg etter plan- og bygningsloven</w:t>
            </w:r>
          </w:p>
        </w:tc>
        <w:tc>
          <w:tcPr>
            <w:tcW w:w="1417" w:type="dxa"/>
            <w:tcBorders>
              <w:top w:val="single" w:sz="4" w:space="0" w:color="000000"/>
              <w:left w:val="single" w:sz="4" w:space="0" w:color="000000"/>
              <w:bottom w:val="single" w:sz="4" w:space="0" w:color="000000"/>
              <w:right w:val="single" w:sz="4" w:space="0" w:color="000000"/>
            </w:tcBorders>
            <w:vAlign w:val="bottom"/>
          </w:tcPr>
          <w:p w14:paraId="74E66945" w14:textId="6467A5C5" w:rsidR="00FE6703" w:rsidRPr="00FE6703" w:rsidRDefault="00FE6703" w:rsidP="00FE6703">
            <w:pPr>
              <w:spacing w:after="0" w:line="240" w:lineRule="auto"/>
              <w:jc w:val="right"/>
              <w:rPr>
                <w:rFonts w:ascii="Arial" w:hAnsi="Arial" w:cs="Arial"/>
                <w:sz w:val="20"/>
                <w:szCs w:val="20"/>
              </w:rPr>
            </w:pPr>
            <w:r w:rsidRPr="00FE6703">
              <w:rPr>
                <w:rFonts w:ascii="Arial" w:hAnsi="Arial" w:cs="Arial"/>
                <w:sz w:val="20"/>
                <w:szCs w:val="20"/>
              </w:rPr>
              <w:t xml:space="preserve">kr </w:t>
            </w:r>
            <w:r w:rsidR="00512F39">
              <w:rPr>
                <w:rFonts w:ascii="Arial" w:hAnsi="Arial" w:cs="Arial"/>
                <w:sz w:val="20"/>
                <w:szCs w:val="20"/>
              </w:rPr>
              <w:t>1 017</w:t>
            </w:r>
          </w:p>
        </w:tc>
      </w:tr>
      <w:tr w:rsidR="00FE6703" w:rsidRPr="00237CF3" w14:paraId="63C68970" w14:textId="77777777" w:rsidTr="008A2746">
        <w:trPr>
          <w:trHeight w:val="237"/>
        </w:trPr>
        <w:tc>
          <w:tcPr>
            <w:tcW w:w="7655" w:type="dxa"/>
            <w:tcBorders>
              <w:top w:val="single" w:sz="4" w:space="0" w:color="000000"/>
              <w:left w:val="single" w:sz="4" w:space="0" w:color="000000"/>
              <w:bottom w:val="single" w:sz="4" w:space="0" w:color="000000"/>
              <w:right w:val="single" w:sz="4" w:space="0" w:color="000000"/>
            </w:tcBorders>
          </w:tcPr>
          <w:p w14:paraId="25B82B81" w14:textId="77777777" w:rsidR="00FE6703" w:rsidRPr="00237CF3" w:rsidRDefault="00FE6703" w:rsidP="00FE6703">
            <w:pPr>
              <w:pStyle w:val="TableParagraph"/>
              <w:kinsoku w:val="0"/>
              <w:overflowPunct w:val="0"/>
              <w:spacing w:line="210" w:lineRule="exact"/>
              <w:ind w:left="472"/>
              <w:rPr>
                <w:sz w:val="18"/>
                <w:szCs w:val="18"/>
              </w:rPr>
            </w:pPr>
            <w:r w:rsidRPr="00237CF3">
              <w:rPr>
                <w:sz w:val="18"/>
                <w:szCs w:val="18"/>
              </w:rPr>
              <w:t>c) Gebyr i tillegg til konsulentutgifter ved sakkyndig bistand</w:t>
            </w:r>
          </w:p>
        </w:tc>
        <w:tc>
          <w:tcPr>
            <w:tcW w:w="1417" w:type="dxa"/>
            <w:tcBorders>
              <w:top w:val="single" w:sz="4" w:space="0" w:color="000000"/>
              <w:left w:val="single" w:sz="4" w:space="0" w:color="000000"/>
              <w:bottom w:val="single" w:sz="4" w:space="0" w:color="000000"/>
              <w:right w:val="single" w:sz="4" w:space="0" w:color="000000"/>
            </w:tcBorders>
            <w:vAlign w:val="bottom"/>
          </w:tcPr>
          <w:p w14:paraId="2569B80D" w14:textId="11F633C0" w:rsidR="00FE6703" w:rsidRPr="00FE6703" w:rsidRDefault="00FE6703" w:rsidP="00FE6703">
            <w:pPr>
              <w:spacing w:after="0" w:line="240" w:lineRule="auto"/>
              <w:jc w:val="right"/>
              <w:rPr>
                <w:rFonts w:ascii="Arial" w:hAnsi="Arial" w:cs="Arial"/>
                <w:sz w:val="20"/>
                <w:szCs w:val="20"/>
              </w:rPr>
            </w:pPr>
            <w:r w:rsidRPr="00FE6703">
              <w:rPr>
                <w:rFonts w:ascii="Arial" w:hAnsi="Arial" w:cs="Arial"/>
                <w:sz w:val="20"/>
                <w:szCs w:val="20"/>
              </w:rPr>
              <w:t>kr 2 034</w:t>
            </w:r>
          </w:p>
        </w:tc>
      </w:tr>
      <w:tr w:rsidR="00FE6703" w:rsidRPr="00237CF3" w14:paraId="4898311C" w14:textId="77777777" w:rsidTr="008A2746">
        <w:trPr>
          <w:trHeight w:val="237"/>
        </w:trPr>
        <w:tc>
          <w:tcPr>
            <w:tcW w:w="7655" w:type="dxa"/>
            <w:tcBorders>
              <w:top w:val="single" w:sz="4" w:space="0" w:color="000000"/>
              <w:left w:val="single" w:sz="4" w:space="0" w:color="000000"/>
              <w:bottom w:val="single" w:sz="4" w:space="0" w:color="000000"/>
              <w:right w:val="single" w:sz="4" w:space="0" w:color="000000"/>
            </w:tcBorders>
          </w:tcPr>
          <w:p w14:paraId="1077F734" w14:textId="09993EDB" w:rsidR="00FE6703" w:rsidRPr="00237CF3" w:rsidRDefault="00FE6703" w:rsidP="00FE6703">
            <w:pPr>
              <w:pStyle w:val="TableParagraph"/>
              <w:kinsoku w:val="0"/>
              <w:overflowPunct w:val="0"/>
              <w:spacing w:line="210" w:lineRule="exact"/>
              <w:ind w:left="472"/>
              <w:rPr>
                <w:sz w:val="18"/>
                <w:szCs w:val="18"/>
              </w:rPr>
            </w:pPr>
            <w:r>
              <w:rPr>
                <w:sz w:val="18"/>
                <w:szCs w:val="18"/>
              </w:rPr>
              <w:t>d</w:t>
            </w:r>
            <w:r w:rsidRPr="00237CF3">
              <w:rPr>
                <w:sz w:val="18"/>
                <w:szCs w:val="18"/>
              </w:rPr>
              <w:t xml:space="preserve">)  Gebyr for medgått tid ved feltarbeid: </w:t>
            </w:r>
            <w:proofErr w:type="spellStart"/>
            <w:r w:rsidRPr="00237CF3">
              <w:rPr>
                <w:sz w:val="18"/>
                <w:szCs w:val="18"/>
              </w:rPr>
              <w:t>målelag</w:t>
            </w:r>
            <w:proofErr w:type="spellEnd"/>
            <w:r w:rsidRPr="00237CF3">
              <w:rPr>
                <w:sz w:val="18"/>
                <w:szCs w:val="18"/>
              </w:rPr>
              <w:t xml:space="preserve"> pr time</w:t>
            </w:r>
          </w:p>
        </w:tc>
        <w:tc>
          <w:tcPr>
            <w:tcW w:w="1417" w:type="dxa"/>
            <w:tcBorders>
              <w:top w:val="single" w:sz="4" w:space="0" w:color="000000"/>
              <w:left w:val="single" w:sz="4" w:space="0" w:color="000000"/>
              <w:bottom w:val="single" w:sz="4" w:space="0" w:color="000000"/>
              <w:right w:val="single" w:sz="4" w:space="0" w:color="000000"/>
            </w:tcBorders>
            <w:vAlign w:val="bottom"/>
          </w:tcPr>
          <w:p w14:paraId="655352B1" w14:textId="0C42608C" w:rsidR="00FE6703" w:rsidRPr="00FE6703" w:rsidRDefault="00FE6703" w:rsidP="00FE6703">
            <w:pPr>
              <w:spacing w:after="0" w:line="240" w:lineRule="auto"/>
              <w:jc w:val="right"/>
              <w:rPr>
                <w:rFonts w:ascii="Arial" w:hAnsi="Arial" w:cs="Arial"/>
                <w:sz w:val="20"/>
                <w:szCs w:val="20"/>
              </w:rPr>
            </w:pPr>
            <w:r w:rsidRPr="00FE6703">
              <w:rPr>
                <w:rFonts w:ascii="Arial" w:hAnsi="Arial" w:cs="Arial"/>
                <w:sz w:val="20"/>
                <w:szCs w:val="20"/>
              </w:rPr>
              <w:t>kr 2 410</w:t>
            </w:r>
          </w:p>
        </w:tc>
      </w:tr>
      <w:tr w:rsidR="00FE6703" w:rsidRPr="00237CF3" w14:paraId="40775129" w14:textId="77777777" w:rsidTr="008A2746">
        <w:trPr>
          <w:trHeight w:val="474"/>
        </w:trPr>
        <w:tc>
          <w:tcPr>
            <w:tcW w:w="7655" w:type="dxa"/>
            <w:tcBorders>
              <w:top w:val="single" w:sz="4" w:space="0" w:color="000000"/>
              <w:left w:val="single" w:sz="4" w:space="0" w:color="000000"/>
              <w:bottom w:val="single" w:sz="4" w:space="0" w:color="000000"/>
              <w:right w:val="single" w:sz="4" w:space="0" w:color="000000"/>
            </w:tcBorders>
          </w:tcPr>
          <w:p w14:paraId="11A0CCBA" w14:textId="385CFA68" w:rsidR="00FE6703" w:rsidRPr="00237CF3" w:rsidRDefault="00FE6703" w:rsidP="00FE6703">
            <w:pPr>
              <w:pStyle w:val="TableParagraph"/>
              <w:kinsoku w:val="0"/>
              <w:overflowPunct w:val="0"/>
              <w:spacing w:line="230" w:lineRule="exact"/>
              <w:ind w:left="832" w:hanging="360"/>
              <w:rPr>
                <w:sz w:val="18"/>
                <w:szCs w:val="18"/>
              </w:rPr>
            </w:pPr>
            <w:r>
              <w:rPr>
                <w:sz w:val="18"/>
                <w:szCs w:val="18"/>
              </w:rPr>
              <w:t>e</w:t>
            </w:r>
            <w:r w:rsidRPr="00237CF3">
              <w:rPr>
                <w:sz w:val="18"/>
                <w:szCs w:val="18"/>
              </w:rPr>
              <w:t>) Gebyr for innhenting av tillatelse, samtykke/uttalelse fra annen myndighet etter PBL §</w:t>
            </w:r>
            <w:r>
              <w:rPr>
                <w:sz w:val="18"/>
                <w:szCs w:val="18"/>
              </w:rPr>
              <w:t xml:space="preserve">§ 20 og </w:t>
            </w:r>
            <w:r w:rsidRPr="00237CF3">
              <w:rPr>
                <w:sz w:val="18"/>
                <w:szCs w:val="18"/>
              </w:rPr>
              <w:t>21. Pr. sak</w:t>
            </w:r>
          </w:p>
        </w:tc>
        <w:tc>
          <w:tcPr>
            <w:tcW w:w="1417" w:type="dxa"/>
            <w:tcBorders>
              <w:top w:val="single" w:sz="4" w:space="0" w:color="000000"/>
              <w:left w:val="single" w:sz="4" w:space="0" w:color="000000"/>
              <w:bottom w:val="single" w:sz="4" w:space="0" w:color="000000"/>
              <w:right w:val="single" w:sz="4" w:space="0" w:color="000000"/>
            </w:tcBorders>
            <w:vAlign w:val="bottom"/>
          </w:tcPr>
          <w:p w14:paraId="60DAAEF8" w14:textId="0487C668" w:rsidR="00FE6703" w:rsidRPr="00FE6703" w:rsidRDefault="00FE6703" w:rsidP="00FE6703">
            <w:pPr>
              <w:spacing w:after="0" w:line="240" w:lineRule="auto"/>
              <w:jc w:val="right"/>
              <w:rPr>
                <w:rFonts w:ascii="Arial" w:hAnsi="Arial" w:cs="Arial"/>
                <w:sz w:val="20"/>
                <w:szCs w:val="20"/>
              </w:rPr>
            </w:pPr>
            <w:r w:rsidRPr="00FE6703">
              <w:rPr>
                <w:rFonts w:ascii="Arial" w:hAnsi="Arial" w:cs="Arial"/>
                <w:sz w:val="20"/>
                <w:szCs w:val="20"/>
              </w:rPr>
              <w:t xml:space="preserve">kr </w:t>
            </w:r>
            <w:r w:rsidR="00322063">
              <w:rPr>
                <w:rFonts w:ascii="Arial" w:hAnsi="Arial" w:cs="Arial"/>
                <w:sz w:val="20"/>
                <w:szCs w:val="20"/>
              </w:rPr>
              <w:t>1 081</w:t>
            </w:r>
          </w:p>
        </w:tc>
      </w:tr>
    </w:tbl>
    <w:p w14:paraId="2CCB0C63" w14:textId="77777777" w:rsidR="00A864BD" w:rsidRDefault="00A864BD" w:rsidP="00417BC4"/>
    <w:p w14:paraId="07E46265" w14:textId="60407B05" w:rsidR="00DF4F46" w:rsidRDefault="00EF42EF" w:rsidP="00DF4F46">
      <w:pPr>
        <w:pStyle w:val="Overskrift3"/>
      </w:pPr>
      <w:r>
        <w:t>2.1.3</w:t>
      </w:r>
      <w:r w:rsidR="00DF4F46">
        <w:tab/>
        <w:t>Betalingsplikt</w:t>
      </w:r>
    </w:p>
    <w:p w14:paraId="5F9F5EC8" w14:textId="1264997A" w:rsidR="00DF4F46" w:rsidRDefault="00DF4F46" w:rsidP="00DF4F46">
      <w:r>
        <w:t xml:space="preserve">Den som får utført tjenester etter dette regulativet, skal betale gebyr etter satser og retningslinjer som fremgår av regulativet. Gebyrkravet rettes mot </w:t>
      </w:r>
      <w:r w:rsidR="00EF42EF">
        <w:t>tiltakshaver</w:t>
      </w:r>
      <w:r>
        <w:t xml:space="preserve"> hvis ikke annet er skriftlig avtalt.</w:t>
      </w:r>
    </w:p>
    <w:p w14:paraId="6DC3B42F" w14:textId="203D9392" w:rsidR="00DF4F46" w:rsidRDefault="00DF4F46" w:rsidP="00DF4F46">
      <w:r>
        <w:t xml:space="preserve">Dersom </w:t>
      </w:r>
      <w:r w:rsidR="00675858">
        <w:t xml:space="preserve">tiltakshaver </w:t>
      </w:r>
      <w:r>
        <w:t>av forskjellige årsaker har betalt for mye i gebyr, skal kommunen så snart forholdet er klarlagt, tilbakebetale for mye betalt gebyr. Det kan ikke kreves rentetillegg for mye betalt gebyr.</w:t>
      </w:r>
    </w:p>
    <w:p w14:paraId="50F3D9EA" w14:textId="77777777" w:rsidR="006A32CF" w:rsidRDefault="006A32CF" w:rsidP="00DF4F46"/>
    <w:p w14:paraId="460F9543" w14:textId="7882D735" w:rsidR="003C16B4" w:rsidRPr="00471C53" w:rsidRDefault="003C16B4" w:rsidP="003C16B4">
      <w:pPr>
        <w:pStyle w:val="Overskrift3"/>
      </w:pPr>
      <w:r>
        <w:t>2.1.4</w:t>
      </w:r>
      <w:r w:rsidRPr="00471C53">
        <w:tab/>
        <w:t>Betalings</w:t>
      </w:r>
      <w:r w:rsidR="001C40D5">
        <w:t>tidspunkt</w:t>
      </w:r>
    </w:p>
    <w:p w14:paraId="04CD3AA8" w14:textId="00C06CB1" w:rsidR="003C16B4" w:rsidRDefault="003C16B4" w:rsidP="003C16B4">
      <w:r w:rsidRPr="00471C53">
        <w:t xml:space="preserve">Alle som får utført tjenester etter dette regulativ skal betale gebyr. </w:t>
      </w:r>
      <w:r w:rsidR="002552AB">
        <w:t>Kommunedirektør</w:t>
      </w:r>
      <w:r w:rsidRPr="00471C53">
        <w:t>en kan sette krav om at gebyrer betales på forskudd</w:t>
      </w:r>
      <w:r>
        <w:t>.</w:t>
      </w:r>
      <w:r w:rsidR="00013643">
        <w:t xml:space="preserve"> </w:t>
      </w:r>
      <w:r w:rsidR="001C40D5">
        <w:t>Gebyr kan kreves inn både forskuddsvis og etterskuddsvis.</w:t>
      </w:r>
    </w:p>
    <w:p w14:paraId="04A8B0DE" w14:textId="77777777" w:rsidR="006A32CF" w:rsidRPr="00471C53" w:rsidRDefault="006A32CF" w:rsidP="003C16B4"/>
    <w:p w14:paraId="504FF248" w14:textId="5D72EEB6" w:rsidR="003C16B4" w:rsidRPr="00471C53" w:rsidRDefault="003C16B4" w:rsidP="003C16B4">
      <w:pPr>
        <w:pStyle w:val="Overskrift3"/>
      </w:pPr>
      <w:r>
        <w:t>2.1.5</w:t>
      </w:r>
      <w:r w:rsidRPr="00471C53">
        <w:tab/>
        <w:t>Gebyrberegning/ avregning</w:t>
      </w:r>
    </w:p>
    <w:p w14:paraId="260E974A" w14:textId="77777777" w:rsidR="003C16B4" w:rsidRDefault="003C16B4" w:rsidP="003C16B4">
      <w:r w:rsidRPr="00471C53">
        <w:t>Gebyret beregnes etter det regulativet som gjelder den dato kommunen mottar en tilfredsstillende søknad.</w:t>
      </w:r>
    </w:p>
    <w:p w14:paraId="18CEB146" w14:textId="77777777" w:rsidR="003C16B4" w:rsidRPr="00471C53" w:rsidRDefault="003C16B4" w:rsidP="003C16B4"/>
    <w:p w14:paraId="4C739788" w14:textId="3745F1CD" w:rsidR="003C16B4" w:rsidRPr="00471C53" w:rsidRDefault="003C16B4" w:rsidP="003C16B4">
      <w:pPr>
        <w:pStyle w:val="Overskrift3"/>
      </w:pPr>
      <w:r>
        <w:t>2.1.6</w:t>
      </w:r>
      <w:r w:rsidRPr="00471C53">
        <w:tab/>
        <w:t>Urimelige gebyr</w:t>
      </w:r>
    </w:p>
    <w:p w14:paraId="098912BA" w14:textId="6CAA2F9A" w:rsidR="003C16B4" w:rsidRDefault="003C16B4" w:rsidP="003C16B4">
      <w:r w:rsidRPr="00471C53">
        <w:t xml:space="preserve">Hvis gebyret anses å bli åpenbart urimelig i forhold til det arbeid og de kostnader kommunen har hatt med saken, eller anses åpenbart urimelig av andre grunner, kan </w:t>
      </w:r>
      <w:r w:rsidR="00062075">
        <w:t>Kommunal</w:t>
      </w:r>
      <w:r w:rsidRPr="00471C53">
        <w:t>sjefen fastsette passende gebyr.</w:t>
      </w:r>
    </w:p>
    <w:p w14:paraId="6AA026A2" w14:textId="77777777" w:rsidR="003C16B4" w:rsidRPr="00471C53" w:rsidRDefault="003C16B4" w:rsidP="003C16B4"/>
    <w:p w14:paraId="1CF7167B" w14:textId="69EF5DBF" w:rsidR="003C16B4" w:rsidRPr="00471C53" w:rsidRDefault="003C16B4" w:rsidP="003C16B4">
      <w:pPr>
        <w:pStyle w:val="Overskrift3"/>
      </w:pPr>
      <w:r>
        <w:lastRenderedPageBreak/>
        <w:t>2.1.7</w:t>
      </w:r>
      <w:r w:rsidRPr="00471C53">
        <w:tab/>
        <w:t>Klageadgang</w:t>
      </w:r>
    </w:p>
    <w:p w14:paraId="46681BF7" w14:textId="77777777" w:rsidR="00635F5A" w:rsidRDefault="00635F5A" w:rsidP="00635F5A">
      <w:r>
        <w:t>Klage på gebyrfastsettelse eller søknad om helt eller delvis fritak for å betale gebyr, medfører ikke utsettelse av betalingsfrist.</w:t>
      </w:r>
    </w:p>
    <w:p w14:paraId="5C69156F" w14:textId="39B3677B" w:rsidR="00635F5A" w:rsidRDefault="00635F5A" w:rsidP="003C16B4">
      <w:r>
        <w:t>Det er ikke adgang til å klage på kommunestyrets vedtak om gebyrregulativ. Ved klage skal forvaltningslovens regelverk følges.</w:t>
      </w:r>
      <w:r w:rsidRPr="00F732FE">
        <w:t xml:space="preserve"> </w:t>
      </w:r>
      <w:r>
        <w:t>Gebyrene i denne forskriften kan derfor ikke påklages. Enkeltvedtak om å ikke ta klage på gebyret etter til følge dette regulativet kan påklages. Fylkesmannen er klageinstans.</w:t>
      </w:r>
    </w:p>
    <w:p w14:paraId="4E26294D" w14:textId="7861D659" w:rsidR="003C16B4" w:rsidRDefault="003C16B4" w:rsidP="003C16B4">
      <w:r w:rsidRPr="00471C53">
        <w:t xml:space="preserve">Gebyrfastsettelsen i den enkelte sak kan ikke påklages. </w:t>
      </w:r>
      <w:r w:rsidR="00062075">
        <w:t>Kommunalsjefe</w:t>
      </w:r>
      <w:r w:rsidR="00443B09">
        <w:t>n</w:t>
      </w:r>
      <w:r w:rsidRPr="00471C53">
        <w:t>s avgjørelse av søknad om reduksjon av gebyr, kan påklages etter reglene i forvaltningsloven.</w:t>
      </w:r>
    </w:p>
    <w:p w14:paraId="290B46CA" w14:textId="77777777" w:rsidR="003C16B4" w:rsidRPr="00471C53" w:rsidRDefault="003C16B4" w:rsidP="003C16B4"/>
    <w:p w14:paraId="30A788BA" w14:textId="660CFC43" w:rsidR="003C16B4" w:rsidRPr="00471C53" w:rsidRDefault="003C16B4" w:rsidP="003C16B4">
      <w:pPr>
        <w:pStyle w:val="Overskrift3"/>
      </w:pPr>
      <w:r>
        <w:t>2.1.8</w:t>
      </w:r>
      <w:r w:rsidRPr="00471C53">
        <w:tab/>
        <w:t>Tilsyn</w:t>
      </w:r>
    </w:p>
    <w:p w14:paraId="26351D24" w14:textId="473B234A" w:rsidR="003C16B4" w:rsidRDefault="003C16B4" w:rsidP="003C16B4">
      <w:r w:rsidRPr="00471C53">
        <w:t xml:space="preserve">Kommunens tilsynsplikt etter plan- og bygningsloven. Gebyret </w:t>
      </w:r>
      <w:r w:rsidR="008B397D">
        <w:t>er inkl</w:t>
      </w:r>
      <w:r w:rsidR="00D8157D">
        <w:t>udert i</w:t>
      </w:r>
      <w:r w:rsidRPr="00471C53">
        <w:t xml:space="preserve"> det innkrevde byggesaksgebyret.</w:t>
      </w:r>
    </w:p>
    <w:p w14:paraId="5EABB230" w14:textId="77777777" w:rsidR="003C16B4" w:rsidRPr="00471C53" w:rsidRDefault="003C16B4" w:rsidP="003C16B4"/>
    <w:p w14:paraId="7BDFB98B" w14:textId="1975E571" w:rsidR="003C16B4" w:rsidRPr="00471C53" w:rsidRDefault="003C16B4" w:rsidP="003C16B4">
      <w:pPr>
        <w:pStyle w:val="Overskrift3"/>
      </w:pPr>
      <w:r>
        <w:t>2.1.9</w:t>
      </w:r>
      <w:r w:rsidRPr="00471C53">
        <w:tab/>
        <w:t>Gebyr for sakkyndig bistand</w:t>
      </w:r>
    </w:p>
    <w:p w14:paraId="50DE0F18" w14:textId="77777777" w:rsidR="003C16B4" w:rsidRDefault="003C16B4" w:rsidP="003C16B4">
      <w:r w:rsidRPr="00471C53">
        <w:t>Kommunen kan i særlige tilfeller rekvirere sakkyndig bistand for å få gjennomført nødvendig tilsyn samsvar med reglene i plan- og bygningslovens § 33-1 og § 25-2 andre ledd. For slik sakkyndig bistand kreves et gebyr i tillegg til konsulentutgifter, jfr. Pkt</w:t>
      </w:r>
      <w:r w:rsidRPr="00E61F15">
        <w:t>. 2.12.</w:t>
      </w:r>
    </w:p>
    <w:p w14:paraId="71F5E076" w14:textId="77777777" w:rsidR="003C16B4" w:rsidRPr="00471C53" w:rsidRDefault="003C16B4" w:rsidP="003C16B4"/>
    <w:p w14:paraId="00B0F96B" w14:textId="472F61DB" w:rsidR="003C16B4" w:rsidRDefault="003C16B4" w:rsidP="003C16B4">
      <w:pPr>
        <w:pStyle w:val="Overskrift3"/>
      </w:pPr>
      <w:r>
        <w:t>2.1.10</w:t>
      </w:r>
      <w:r>
        <w:tab/>
      </w:r>
      <w:r w:rsidRPr="00417BC4">
        <w:t xml:space="preserve">Div. gebyr, </w:t>
      </w:r>
      <w:proofErr w:type="spellStart"/>
      <w:r w:rsidRPr="00417BC4">
        <w:t>jf</w:t>
      </w:r>
      <w:proofErr w:type="spellEnd"/>
      <w:r w:rsidRPr="00417BC4">
        <w:t>, alminnelige bestemmelser</w:t>
      </w:r>
    </w:p>
    <w:p w14:paraId="205D3CBD" w14:textId="77777777" w:rsidR="003C16B4" w:rsidRDefault="003C16B4" w:rsidP="003C16B4"/>
    <w:p w14:paraId="33EFE159" w14:textId="50280FE1" w:rsidR="003C16B4" w:rsidRDefault="003C16B4" w:rsidP="003C16B4">
      <w:pPr>
        <w:pStyle w:val="Overskrift3"/>
      </w:pPr>
      <w:r>
        <w:t>2.1.11</w:t>
      </w:r>
      <w:r>
        <w:tab/>
        <w:t>Avbrutt arbeid</w:t>
      </w:r>
    </w:p>
    <w:p w14:paraId="14A4EBA3" w14:textId="77777777" w:rsidR="003C16B4" w:rsidRDefault="003C16B4" w:rsidP="003C16B4">
      <w:r>
        <w:t>Når en tiltakshaver/rekvirent forårsaker at kommunens arbeid må avbrytes eller avsluttes før det er fullført, skal det betales en andel av tilhørende gebyr tilsvarende det kommunen har eller må utføre.</w:t>
      </w:r>
    </w:p>
    <w:p w14:paraId="6B77AA6F" w14:textId="77777777" w:rsidR="00EF42EF" w:rsidRPr="00471C53" w:rsidRDefault="00EF42EF" w:rsidP="00DF4F46"/>
    <w:p w14:paraId="4769A84E" w14:textId="343ECFD1" w:rsidR="00417BC4" w:rsidRPr="00471C53" w:rsidRDefault="00417BC4" w:rsidP="00417BC4">
      <w:pPr>
        <w:pStyle w:val="Overskrift2"/>
      </w:pPr>
      <w:bookmarkStart w:id="18" w:name="_Toc180593606"/>
      <w:r>
        <w:t>2.</w:t>
      </w:r>
      <w:r w:rsidRPr="00471C53">
        <w:t>2</w:t>
      </w:r>
      <w:r w:rsidRPr="00471C53">
        <w:tab/>
        <w:t>Gebyret innbefatter</w:t>
      </w:r>
      <w:bookmarkEnd w:id="18"/>
    </w:p>
    <w:p w14:paraId="3B6AA5E2" w14:textId="77777777" w:rsidR="00417BC4" w:rsidRDefault="00417BC4" w:rsidP="00417BC4">
      <w:r w:rsidRPr="00471C53">
        <w:t>Totalt gebyr innbefatter:</w:t>
      </w:r>
    </w:p>
    <w:p w14:paraId="65565473" w14:textId="1622FCEE" w:rsidR="00417BC4" w:rsidRPr="00471C53" w:rsidRDefault="00417BC4" w:rsidP="00417BC4">
      <w:r w:rsidRPr="00471C53">
        <w:t>Saksbehandling, administrasjonskostnader knyttet til saken, dokumentkontroll, evt. tilsyn og nødvendige attester. For oppdatering og ajourhold av kommunens kartverk, utstedes særskilt gebyr for situasjonskart, jf. gjeldende gebyrregulativ for kart og oppmåling. Gebyret utstedes til tiltakshaver.</w:t>
      </w:r>
    </w:p>
    <w:p w14:paraId="4BE56507" w14:textId="77777777" w:rsidR="00417BC4" w:rsidRDefault="00417BC4" w:rsidP="00417BC4"/>
    <w:p w14:paraId="2C3BB8D3" w14:textId="4DA2C18F" w:rsidR="00417BC4" w:rsidRDefault="00417BC4" w:rsidP="00417BC4">
      <w:pPr>
        <w:pStyle w:val="Overskrift2"/>
      </w:pPr>
      <w:bookmarkStart w:id="19" w:name="_Toc180593607"/>
      <w:r>
        <w:t>2.3</w:t>
      </w:r>
      <w:r>
        <w:tab/>
        <w:t>Tjenester som skal betales etter medgått tid</w:t>
      </w:r>
      <w:bookmarkEnd w:id="19"/>
    </w:p>
    <w:p w14:paraId="0A2E3EA9" w14:textId="2B6F1409" w:rsidR="00417BC4" w:rsidRDefault="00417BC4" w:rsidP="00417BC4">
      <w:pPr>
        <w:pStyle w:val="Overskrift3"/>
      </w:pPr>
      <w:r>
        <w:t>2.3.1</w:t>
      </w:r>
      <w:r>
        <w:tab/>
        <w:t>Timepris</w:t>
      </w:r>
    </w:p>
    <w:p w14:paraId="2B26A23A" w14:textId="77777777" w:rsidR="00417BC4" w:rsidRDefault="00417BC4" w:rsidP="00417BC4">
      <w:r>
        <w:t>For gebyr som skal beregnes etter medgått tid, skal en bruke følgende timepris:</w:t>
      </w:r>
    </w:p>
    <w:tbl>
      <w:tblPr>
        <w:tblW w:w="0" w:type="auto"/>
        <w:tblInd w:w="-5" w:type="dxa"/>
        <w:tblLayout w:type="fixed"/>
        <w:tblCellMar>
          <w:left w:w="0" w:type="dxa"/>
          <w:right w:w="0" w:type="dxa"/>
        </w:tblCellMar>
        <w:tblLook w:val="0000" w:firstRow="0" w:lastRow="0" w:firstColumn="0" w:lastColumn="0" w:noHBand="0" w:noVBand="0"/>
      </w:tblPr>
      <w:tblGrid>
        <w:gridCol w:w="1469"/>
        <w:gridCol w:w="942"/>
      </w:tblGrid>
      <w:tr w:rsidR="00417BC4" w:rsidRPr="00096F85" w14:paraId="05F3DF4A" w14:textId="77777777" w:rsidTr="00417BC4">
        <w:trPr>
          <w:trHeight w:val="239"/>
        </w:trPr>
        <w:tc>
          <w:tcPr>
            <w:tcW w:w="1469" w:type="dxa"/>
            <w:tcBorders>
              <w:top w:val="single" w:sz="4" w:space="0" w:color="000000"/>
              <w:left w:val="single" w:sz="4" w:space="0" w:color="000000"/>
              <w:bottom w:val="single" w:sz="4" w:space="0" w:color="000000"/>
              <w:right w:val="single" w:sz="4" w:space="0" w:color="000000"/>
            </w:tcBorders>
          </w:tcPr>
          <w:p w14:paraId="5AFE5EEC" w14:textId="77777777" w:rsidR="00417BC4" w:rsidRPr="00096F85" w:rsidRDefault="00417BC4" w:rsidP="00950E59">
            <w:pPr>
              <w:pStyle w:val="TableParagraph"/>
              <w:kinsoku w:val="0"/>
              <w:overflowPunct w:val="0"/>
              <w:spacing w:before="9" w:line="211" w:lineRule="exact"/>
              <w:ind w:left="107"/>
              <w:rPr>
                <w:sz w:val="20"/>
                <w:szCs w:val="20"/>
              </w:rPr>
            </w:pPr>
            <w:r w:rsidRPr="00096F85">
              <w:rPr>
                <w:sz w:val="20"/>
                <w:szCs w:val="20"/>
              </w:rPr>
              <w:t>Plansaker</w:t>
            </w:r>
          </w:p>
        </w:tc>
        <w:tc>
          <w:tcPr>
            <w:tcW w:w="942" w:type="dxa"/>
            <w:tcBorders>
              <w:top w:val="single" w:sz="4" w:space="0" w:color="000000"/>
              <w:left w:val="single" w:sz="4" w:space="0" w:color="000000"/>
              <w:bottom w:val="single" w:sz="4" w:space="0" w:color="000000"/>
              <w:right w:val="single" w:sz="4" w:space="0" w:color="000000"/>
            </w:tcBorders>
          </w:tcPr>
          <w:p w14:paraId="6B8C71BA" w14:textId="5096A889" w:rsidR="00417BC4" w:rsidRPr="00096F85" w:rsidRDefault="00417BC4" w:rsidP="00950E59">
            <w:pPr>
              <w:pStyle w:val="TableParagraph"/>
              <w:kinsoku w:val="0"/>
              <w:overflowPunct w:val="0"/>
              <w:spacing w:before="9" w:line="211" w:lineRule="exact"/>
              <w:ind w:left="107"/>
              <w:rPr>
                <w:sz w:val="20"/>
                <w:szCs w:val="20"/>
              </w:rPr>
            </w:pPr>
            <w:r w:rsidRPr="00096F85">
              <w:rPr>
                <w:sz w:val="20"/>
                <w:szCs w:val="20"/>
              </w:rPr>
              <w:t xml:space="preserve">kr </w:t>
            </w:r>
            <w:r w:rsidR="001D0F12">
              <w:rPr>
                <w:sz w:val="20"/>
                <w:szCs w:val="20"/>
              </w:rPr>
              <w:t>990</w:t>
            </w:r>
          </w:p>
        </w:tc>
      </w:tr>
      <w:tr w:rsidR="00417BC4" w:rsidRPr="00096F85" w14:paraId="10BB9103" w14:textId="77777777" w:rsidTr="00417BC4">
        <w:trPr>
          <w:trHeight w:val="239"/>
        </w:trPr>
        <w:tc>
          <w:tcPr>
            <w:tcW w:w="1469" w:type="dxa"/>
            <w:tcBorders>
              <w:top w:val="single" w:sz="4" w:space="0" w:color="000000"/>
              <w:left w:val="single" w:sz="4" w:space="0" w:color="000000"/>
              <w:bottom w:val="single" w:sz="4" w:space="0" w:color="000000"/>
              <w:right w:val="single" w:sz="4" w:space="0" w:color="000000"/>
            </w:tcBorders>
          </w:tcPr>
          <w:p w14:paraId="77C9D0F4" w14:textId="77777777" w:rsidR="00417BC4" w:rsidRPr="00096F85" w:rsidRDefault="00417BC4" w:rsidP="00950E59">
            <w:pPr>
              <w:pStyle w:val="TableParagraph"/>
              <w:kinsoku w:val="0"/>
              <w:overflowPunct w:val="0"/>
              <w:spacing w:before="9" w:line="211" w:lineRule="exact"/>
              <w:ind w:left="107"/>
              <w:rPr>
                <w:sz w:val="20"/>
                <w:szCs w:val="20"/>
              </w:rPr>
            </w:pPr>
            <w:r w:rsidRPr="00096F85">
              <w:rPr>
                <w:sz w:val="20"/>
                <w:szCs w:val="20"/>
              </w:rPr>
              <w:t>Byggesaker</w:t>
            </w:r>
          </w:p>
        </w:tc>
        <w:tc>
          <w:tcPr>
            <w:tcW w:w="942" w:type="dxa"/>
            <w:tcBorders>
              <w:top w:val="single" w:sz="4" w:space="0" w:color="000000"/>
              <w:left w:val="single" w:sz="4" w:space="0" w:color="000000"/>
              <w:bottom w:val="single" w:sz="4" w:space="0" w:color="000000"/>
              <w:right w:val="single" w:sz="4" w:space="0" w:color="000000"/>
            </w:tcBorders>
          </w:tcPr>
          <w:p w14:paraId="14620DE4" w14:textId="316AD4F5" w:rsidR="00417BC4" w:rsidRPr="00096F85" w:rsidRDefault="00417BC4" w:rsidP="00950E59">
            <w:pPr>
              <w:pStyle w:val="TableParagraph"/>
              <w:kinsoku w:val="0"/>
              <w:overflowPunct w:val="0"/>
              <w:spacing w:before="9" w:line="211" w:lineRule="exact"/>
              <w:ind w:left="107"/>
              <w:rPr>
                <w:sz w:val="20"/>
                <w:szCs w:val="20"/>
              </w:rPr>
            </w:pPr>
            <w:r w:rsidRPr="00096F85">
              <w:rPr>
                <w:sz w:val="20"/>
                <w:szCs w:val="20"/>
              </w:rPr>
              <w:t xml:space="preserve">kr </w:t>
            </w:r>
            <w:r w:rsidR="002552AB">
              <w:rPr>
                <w:sz w:val="20"/>
                <w:szCs w:val="20"/>
              </w:rPr>
              <w:t xml:space="preserve">1 </w:t>
            </w:r>
            <w:r w:rsidR="001D0F12">
              <w:rPr>
                <w:sz w:val="20"/>
                <w:szCs w:val="20"/>
              </w:rPr>
              <w:t>240</w:t>
            </w:r>
          </w:p>
        </w:tc>
      </w:tr>
    </w:tbl>
    <w:p w14:paraId="31EACDEC" w14:textId="77777777" w:rsidR="00417BC4" w:rsidRDefault="00417BC4" w:rsidP="00417BC4"/>
    <w:p w14:paraId="17EA9FCB" w14:textId="4FF5F9DF" w:rsidR="00417BC4" w:rsidRDefault="00417BC4" w:rsidP="00417BC4">
      <w:pPr>
        <w:pStyle w:val="Overskrift3"/>
      </w:pPr>
      <w:r>
        <w:lastRenderedPageBreak/>
        <w:t>2.3.2</w:t>
      </w:r>
      <w:r>
        <w:tab/>
        <w:t>Kopieringssatser</w:t>
      </w:r>
    </w:p>
    <w:tbl>
      <w:tblPr>
        <w:tblW w:w="0" w:type="auto"/>
        <w:tblInd w:w="-10" w:type="dxa"/>
        <w:tblLayout w:type="fixed"/>
        <w:tblCellMar>
          <w:left w:w="0" w:type="dxa"/>
          <w:right w:w="0" w:type="dxa"/>
        </w:tblCellMar>
        <w:tblLook w:val="0000" w:firstRow="0" w:lastRow="0" w:firstColumn="0" w:lastColumn="0" w:noHBand="0" w:noVBand="0"/>
      </w:tblPr>
      <w:tblGrid>
        <w:gridCol w:w="1255"/>
        <w:gridCol w:w="4114"/>
      </w:tblGrid>
      <w:tr w:rsidR="00417BC4" w:rsidRPr="00096F85" w14:paraId="623B654B" w14:textId="77777777" w:rsidTr="006061AE">
        <w:trPr>
          <w:trHeight w:val="314"/>
        </w:trPr>
        <w:tc>
          <w:tcPr>
            <w:tcW w:w="5369" w:type="dxa"/>
            <w:gridSpan w:val="2"/>
            <w:tcBorders>
              <w:top w:val="single" w:sz="8" w:space="0" w:color="000000"/>
              <w:left w:val="single" w:sz="8" w:space="0" w:color="000000"/>
              <w:bottom w:val="single" w:sz="4" w:space="0" w:color="000000"/>
              <w:right w:val="single" w:sz="8" w:space="0" w:color="000000"/>
            </w:tcBorders>
            <w:shd w:val="clear" w:color="auto" w:fill="D9D9D9" w:themeFill="background1" w:themeFillShade="D9"/>
          </w:tcPr>
          <w:p w14:paraId="32EDA764" w14:textId="77777777" w:rsidR="00417BC4" w:rsidRPr="006061AE" w:rsidRDefault="00417BC4" w:rsidP="00780035">
            <w:pPr>
              <w:pStyle w:val="TableParagraph"/>
              <w:kinsoku w:val="0"/>
              <w:overflowPunct w:val="0"/>
              <w:spacing w:before="15"/>
              <w:rPr>
                <w:b/>
                <w:sz w:val="18"/>
                <w:szCs w:val="18"/>
              </w:rPr>
            </w:pPr>
            <w:r w:rsidRPr="006061AE">
              <w:rPr>
                <w:b/>
                <w:sz w:val="18"/>
                <w:szCs w:val="18"/>
              </w:rPr>
              <w:t>Gebyrsatser for kopiering av utskrifter:</w:t>
            </w:r>
          </w:p>
        </w:tc>
      </w:tr>
      <w:tr w:rsidR="00417BC4" w:rsidRPr="00096F85" w14:paraId="6DCCCE02" w14:textId="77777777" w:rsidTr="00417BC4">
        <w:trPr>
          <w:trHeight w:val="254"/>
        </w:trPr>
        <w:tc>
          <w:tcPr>
            <w:tcW w:w="1255" w:type="dxa"/>
            <w:tcBorders>
              <w:top w:val="single" w:sz="4" w:space="0" w:color="000000"/>
              <w:left w:val="single" w:sz="8" w:space="0" w:color="000000"/>
              <w:bottom w:val="single" w:sz="4" w:space="0" w:color="000000"/>
              <w:right w:val="single" w:sz="4" w:space="0" w:color="000000"/>
            </w:tcBorders>
          </w:tcPr>
          <w:p w14:paraId="1BA9D068" w14:textId="77777777" w:rsidR="00417BC4" w:rsidRPr="006061AE" w:rsidRDefault="00417BC4" w:rsidP="00950E59">
            <w:pPr>
              <w:pStyle w:val="TableParagraph"/>
              <w:kinsoku w:val="0"/>
              <w:overflowPunct w:val="0"/>
              <w:spacing w:before="4"/>
              <w:ind w:left="273" w:right="249"/>
              <w:jc w:val="center"/>
              <w:rPr>
                <w:b/>
                <w:sz w:val="18"/>
                <w:szCs w:val="18"/>
              </w:rPr>
            </w:pPr>
            <w:r w:rsidRPr="006061AE">
              <w:rPr>
                <w:b/>
                <w:sz w:val="18"/>
                <w:szCs w:val="18"/>
              </w:rPr>
              <w:t>Format</w:t>
            </w:r>
          </w:p>
        </w:tc>
        <w:tc>
          <w:tcPr>
            <w:tcW w:w="4114" w:type="dxa"/>
            <w:tcBorders>
              <w:top w:val="single" w:sz="4" w:space="0" w:color="000000"/>
              <w:left w:val="single" w:sz="4" w:space="0" w:color="000000"/>
              <w:bottom w:val="single" w:sz="4" w:space="0" w:color="000000"/>
              <w:right w:val="single" w:sz="8" w:space="0" w:color="000000"/>
            </w:tcBorders>
          </w:tcPr>
          <w:p w14:paraId="5CACD74F" w14:textId="77777777" w:rsidR="00417BC4" w:rsidRPr="006061AE" w:rsidRDefault="00417BC4" w:rsidP="00950E59">
            <w:pPr>
              <w:pStyle w:val="TableParagraph"/>
              <w:kinsoku w:val="0"/>
              <w:overflowPunct w:val="0"/>
              <w:spacing w:before="4"/>
              <w:ind w:left="1138" w:right="1097"/>
              <w:jc w:val="center"/>
              <w:rPr>
                <w:b/>
                <w:sz w:val="18"/>
                <w:szCs w:val="18"/>
              </w:rPr>
            </w:pPr>
            <w:r w:rsidRPr="006061AE">
              <w:rPr>
                <w:b/>
                <w:sz w:val="18"/>
                <w:szCs w:val="18"/>
              </w:rPr>
              <w:t>Pris pr. PC-utskrift.</w:t>
            </w:r>
          </w:p>
        </w:tc>
      </w:tr>
      <w:tr w:rsidR="002552AB" w:rsidRPr="00096F85" w14:paraId="21C83BDC" w14:textId="77777777" w:rsidTr="00417BC4">
        <w:trPr>
          <w:trHeight w:val="253"/>
        </w:trPr>
        <w:tc>
          <w:tcPr>
            <w:tcW w:w="1255" w:type="dxa"/>
            <w:tcBorders>
              <w:top w:val="single" w:sz="4" w:space="0" w:color="000000"/>
              <w:left w:val="single" w:sz="8" w:space="0" w:color="000000"/>
              <w:bottom w:val="single" w:sz="4" w:space="0" w:color="000000"/>
              <w:right w:val="single" w:sz="4" w:space="0" w:color="000000"/>
            </w:tcBorders>
          </w:tcPr>
          <w:p w14:paraId="65081A89" w14:textId="77777777" w:rsidR="002552AB" w:rsidRPr="006061AE" w:rsidRDefault="002552AB" w:rsidP="002552AB">
            <w:pPr>
              <w:pStyle w:val="TableParagraph"/>
              <w:kinsoku w:val="0"/>
              <w:overflowPunct w:val="0"/>
              <w:spacing w:before="4"/>
              <w:ind w:left="272" w:right="249"/>
              <w:jc w:val="center"/>
              <w:rPr>
                <w:sz w:val="18"/>
                <w:szCs w:val="18"/>
              </w:rPr>
            </w:pPr>
            <w:r w:rsidRPr="006061AE">
              <w:rPr>
                <w:sz w:val="18"/>
                <w:szCs w:val="18"/>
              </w:rPr>
              <w:t>A0</w:t>
            </w:r>
          </w:p>
        </w:tc>
        <w:tc>
          <w:tcPr>
            <w:tcW w:w="4114" w:type="dxa"/>
            <w:tcBorders>
              <w:top w:val="single" w:sz="4" w:space="0" w:color="000000"/>
              <w:left w:val="single" w:sz="4" w:space="0" w:color="000000"/>
              <w:bottom w:val="single" w:sz="4" w:space="0" w:color="000000"/>
              <w:right w:val="single" w:sz="8" w:space="0" w:color="000000"/>
            </w:tcBorders>
          </w:tcPr>
          <w:p w14:paraId="02EEE4B2" w14:textId="1D5F9551" w:rsidR="002552AB" w:rsidRPr="006061AE" w:rsidRDefault="002552AB" w:rsidP="002552AB">
            <w:pPr>
              <w:pStyle w:val="TableParagraph"/>
              <w:kinsoku w:val="0"/>
              <w:overflowPunct w:val="0"/>
              <w:spacing w:before="4"/>
              <w:ind w:left="1134" w:right="1097"/>
              <w:jc w:val="center"/>
              <w:rPr>
                <w:sz w:val="18"/>
                <w:szCs w:val="18"/>
              </w:rPr>
            </w:pPr>
            <w:r w:rsidRPr="006061AE">
              <w:rPr>
                <w:sz w:val="18"/>
                <w:szCs w:val="18"/>
              </w:rPr>
              <w:t>kr 25</w:t>
            </w:r>
            <w:r>
              <w:rPr>
                <w:sz w:val="18"/>
                <w:szCs w:val="18"/>
              </w:rPr>
              <w:t>5</w:t>
            </w:r>
          </w:p>
        </w:tc>
      </w:tr>
      <w:tr w:rsidR="002552AB" w:rsidRPr="00096F85" w14:paraId="68A51D7C" w14:textId="77777777" w:rsidTr="00417BC4">
        <w:trPr>
          <w:trHeight w:val="253"/>
        </w:trPr>
        <w:tc>
          <w:tcPr>
            <w:tcW w:w="1255" w:type="dxa"/>
            <w:tcBorders>
              <w:top w:val="single" w:sz="4" w:space="0" w:color="000000"/>
              <w:left w:val="single" w:sz="8" w:space="0" w:color="000000"/>
              <w:bottom w:val="single" w:sz="4" w:space="0" w:color="000000"/>
              <w:right w:val="single" w:sz="4" w:space="0" w:color="000000"/>
            </w:tcBorders>
          </w:tcPr>
          <w:p w14:paraId="19AD2D6F" w14:textId="77777777" w:rsidR="002552AB" w:rsidRPr="006061AE" w:rsidRDefault="002552AB" w:rsidP="002552AB">
            <w:pPr>
              <w:pStyle w:val="TableParagraph"/>
              <w:kinsoku w:val="0"/>
              <w:overflowPunct w:val="0"/>
              <w:spacing w:before="4"/>
              <w:ind w:left="272" w:right="249"/>
              <w:jc w:val="center"/>
              <w:rPr>
                <w:sz w:val="18"/>
                <w:szCs w:val="18"/>
              </w:rPr>
            </w:pPr>
            <w:r w:rsidRPr="006061AE">
              <w:rPr>
                <w:sz w:val="18"/>
                <w:szCs w:val="18"/>
              </w:rPr>
              <w:t>A1</w:t>
            </w:r>
          </w:p>
        </w:tc>
        <w:tc>
          <w:tcPr>
            <w:tcW w:w="4114" w:type="dxa"/>
            <w:tcBorders>
              <w:top w:val="single" w:sz="4" w:space="0" w:color="000000"/>
              <w:left w:val="single" w:sz="4" w:space="0" w:color="000000"/>
              <w:bottom w:val="single" w:sz="4" w:space="0" w:color="000000"/>
              <w:right w:val="single" w:sz="8" w:space="0" w:color="000000"/>
            </w:tcBorders>
          </w:tcPr>
          <w:p w14:paraId="23B4C2E2" w14:textId="7287023D" w:rsidR="002552AB" w:rsidRPr="006061AE" w:rsidRDefault="002552AB" w:rsidP="002552AB">
            <w:pPr>
              <w:pStyle w:val="TableParagraph"/>
              <w:kinsoku w:val="0"/>
              <w:overflowPunct w:val="0"/>
              <w:spacing w:before="4"/>
              <w:ind w:left="1138" w:right="1096"/>
              <w:jc w:val="center"/>
              <w:rPr>
                <w:sz w:val="18"/>
                <w:szCs w:val="18"/>
              </w:rPr>
            </w:pPr>
            <w:r w:rsidRPr="006061AE">
              <w:rPr>
                <w:sz w:val="18"/>
                <w:szCs w:val="18"/>
              </w:rPr>
              <w:t>kr 20</w:t>
            </w:r>
            <w:r>
              <w:rPr>
                <w:sz w:val="18"/>
                <w:szCs w:val="18"/>
              </w:rPr>
              <w:t>5</w:t>
            </w:r>
          </w:p>
        </w:tc>
      </w:tr>
      <w:tr w:rsidR="002552AB" w:rsidRPr="00096F85" w14:paraId="61ACF5F3" w14:textId="77777777" w:rsidTr="00417BC4">
        <w:trPr>
          <w:trHeight w:val="256"/>
        </w:trPr>
        <w:tc>
          <w:tcPr>
            <w:tcW w:w="1255" w:type="dxa"/>
            <w:tcBorders>
              <w:top w:val="single" w:sz="4" w:space="0" w:color="000000"/>
              <w:left w:val="single" w:sz="8" w:space="0" w:color="000000"/>
              <w:bottom w:val="single" w:sz="4" w:space="0" w:color="000000"/>
              <w:right w:val="single" w:sz="4" w:space="0" w:color="000000"/>
            </w:tcBorders>
          </w:tcPr>
          <w:p w14:paraId="2168FF88" w14:textId="77777777" w:rsidR="002552AB" w:rsidRPr="006061AE" w:rsidRDefault="002552AB" w:rsidP="002552AB">
            <w:pPr>
              <w:pStyle w:val="TableParagraph"/>
              <w:kinsoku w:val="0"/>
              <w:overflowPunct w:val="0"/>
              <w:spacing w:before="6"/>
              <w:ind w:left="272" w:right="249"/>
              <w:jc w:val="center"/>
              <w:rPr>
                <w:sz w:val="18"/>
                <w:szCs w:val="18"/>
              </w:rPr>
            </w:pPr>
            <w:r w:rsidRPr="006061AE">
              <w:rPr>
                <w:sz w:val="18"/>
                <w:szCs w:val="18"/>
              </w:rPr>
              <w:t>A2</w:t>
            </w:r>
          </w:p>
        </w:tc>
        <w:tc>
          <w:tcPr>
            <w:tcW w:w="4114" w:type="dxa"/>
            <w:tcBorders>
              <w:top w:val="single" w:sz="4" w:space="0" w:color="000000"/>
              <w:left w:val="single" w:sz="4" w:space="0" w:color="000000"/>
              <w:bottom w:val="single" w:sz="4" w:space="0" w:color="000000"/>
              <w:right w:val="single" w:sz="8" w:space="0" w:color="000000"/>
            </w:tcBorders>
          </w:tcPr>
          <w:p w14:paraId="541FC3F2" w14:textId="4EF60A31" w:rsidR="002552AB" w:rsidRPr="006061AE" w:rsidRDefault="002552AB" w:rsidP="002552AB">
            <w:pPr>
              <w:pStyle w:val="TableParagraph"/>
              <w:kinsoku w:val="0"/>
              <w:overflowPunct w:val="0"/>
              <w:spacing w:before="6"/>
              <w:ind w:left="1138" w:right="1096"/>
              <w:jc w:val="center"/>
              <w:rPr>
                <w:sz w:val="18"/>
                <w:szCs w:val="18"/>
              </w:rPr>
            </w:pPr>
            <w:r w:rsidRPr="006061AE">
              <w:rPr>
                <w:sz w:val="18"/>
                <w:szCs w:val="18"/>
              </w:rPr>
              <w:t>kr 15</w:t>
            </w:r>
            <w:r>
              <w:rPr>
                <w:sz w:val="18"/>
                <w:szCs w:val="18"/>
              </w:rPr>
              <w:t>5</w:t>
            </w:r>
          </w:p>
        </w:tc>
      </w:tr>
      <w:tr w:rsidR="002552AB" w:rsidRPr="006061AE" w14:paraId="2FB26C73" w14:textId="77777777" w:rsidTr="00417BC4">
        <w:trPr>
          <w:trHeight w:val="256"/>
        </w:trPr>
        <w:tc>
          <w:tcPr>
            <w:tcW w:w="1255" w:type="dxa"/>
            <w:tcBorders>
              <w:top w:val="single" w:sz="4" w:space="0" w:color="000000"/>
              <w:left w:val="single" w:sz="8" w:space="0" w:color="000000"/>
              <w:bottom w:val="single" w:sz="4" w:space="0" w:color="000000"/>
              <w:right w:val="single" w:sz="4" w:space="0" w:color="000000"/>
            </w:tcBorders>
          </w:tcPr>
          <w:p w14:paraId="461338AC" w14:textId="29E3D006" w:rsidR="002552AB" w:rsidRPr="006061AE" w:rsidRDefault="002552AB" w:rsidP="002552AB">
            <w:pPr>
              <w:pStyle w:val="TableParagraph"/>
              <w:kinsoku w:val="0"/>
              <w:overflowPunct w:val="0"/>
              <w:spacing w:before="6"/>
              <w:ind w:left="272" w:right="249"/>
              <w:jc w:val="center"/>
              <w:rPr>
                <w:sz w:val="18"/>
                <w:szCs w:val="18"/>
              </w:rPr>
            </w:pPr>
            <w:r w:rsidRPr="006061AE">
              <w:rPr>
                <w:sz w:val="18"/>
                <w:szCs w:val="18"/>
              </w:rPr>
              <w:t>A3</w:t>
            </w:r>
          </w:p>
        </w:tc>
        <w:tc>
          <w:tcPr>
            <w:tcW w:w="4114" w:type="dxa"/>
            <w:tcBorders>
              <w:top w:val="single" w:sz="4" w:space="0" w:color="000000"/>
              <w:left w:val="single" w:sz="4" w:space="0" w:color="000000"/>
              <w:bottom w:val="single" w:sz="4" w:space="0" w:color="000000"/>
              <w:right w:val="single" w:sz="8" w:space="0" w:color="000000"/>
            </w:tcBorders>
          </w:tcPr>
          <w:p w14:paraId="6A71ED88" w14:textId="0B14AEF8" w:rsidR="002552AB" w:rsidRPr="006061AE" w:rsidRDefault="002552AB" w:rsidP="002552AB">
            <w:pPr>
              <w:pStyle w:val="TableParagraph"/>
              <w:kinsoku w:val="0"/>
              <w:overflowPunct w:val="0"/>
              <w:spacing w:before="6"/>
              <w:ind w:left="1138" w:right="1096"/>
              <w:jc w:val="center"/>
              <w:rPr>
                <w:sz w:val="18"/>
                <w:szCs w:val="18"/>
              </w:rPr>
            </w:pPr>
            <w:r w:rsidRPr="006061AE">
              <w:rPr>
                <w:sz w:val="18"/>
                <w:szCs w:val="18"/>
              </w:rPr>
              <w:t>Kr 10</w:t>
            </w:r>
            <w:r>
              <w:rPr>
                <w:sz w:val="18"/>
                <w:szCs w:val="18"/>
              </w:rPr>
              <w:t>5</w:t>
            </w:r>
          </w:p>
        </w:tc>
      </w:tr>
    </w:tbl>
    <w:p w14:paraId="5EC03AFF" w14:textId="77777777" w:rsidR="000D66A9" w:rsidRDefault="000D66A9" w:rsidP="00417BC4"/>
    <w:p w14:paraId="477C0A90" w14:textId="6889FDA8" w:rsidR="00780035" w:rsidRDefault="00780035" w:rsidP="00780035">
      <w:pPr>
        <w:pStyle w:val="Overskrift2"/>
      </w:pPr>
      <w:bookmarkStart w:id="20" w:name="_Toc180593608"/>
      <w:r>
        <w:t>2.4</w:t>
      </w:r>
      <w:r>
        <w:tab/>
        <w:t>Gebyrer for arbeider etter plan- og bygningsloven (§ 33-1)</w:t>
      </w:r>
      <w:bookmarkEnd w:id="20"/>
    </w:p>
    <w:p w14:paraId="7CAE092E" w14:textId="5952B283" w:rsidR="00780035" w:rsidRDefault="00780035" w:rsidP="00780035">
      <w:pPr>
        <w:pStyle w:val="Overskrift3"/>
      </w:pPr>
      <w:r>
        <w:t>2.4.1</w:t>
      </w:r>
      <w:r>
        <w:tab/>
        <w:t>Kart og eiendomsoppgaver</w:t>
      </w:r>
    </w:p>
    <w:p w14:paraId="3BA325DE" w14:textId="468952DD" w:rsidR="00780035" w:rsidRDefault="00780035" w:rsidP="00780035">
      <w:pPr>
        <w:pStyle w:val="Overskrift4"/>
      </w:pPr>
      <w:r>
        <w:t>2.4.1.1</w:t>
      </w:r>
      <w:r>
        <w:tab/>
        <w:t>Situasjonskart</w:t>
      </w:r>
    </w:p>
    <w:p w14:paraId="478F1806" w14:textId="2CA37B38" w:rsidR="00EF66EB" w:rsidRDefault="00780035" w:rsidP="00780035">
      <w:r>
        <w:t xml:space="preserve">Datert og signert kartutsnitt i A4 </w:t>
      </w:r>
      <w:r w:rsidR="0061414F">
        <w:t>og A3</w:t>
      </w:r>
      <w:r>
        <w:t xml:space="preserve"> i samsvar med gjeldene standard og bestilling som tilfredsstiller krav for prosjektering og søknad om byggetiltak. </w:t>
      </w:r>
    </w:p>
    <w:tbl>
      <w:tblPr>
        <w:tblW w:w="0" w:type="auto"/>
        <w:tblInd w:w="-10" w:type="dxa"/>
        <w:tblLayout w:type="fixed"/>
        <w:tblCellMar>
          <w:left w:w="0" w:type="dxa"/>
          <w:right w:w="0" w:type="dxa"/>
        </w:tblCellMar>
        <w:tblLook w:val="0000" w:firstRow="0" w:lastRow="0" w:firstColumn="0" w:lastColumn="0" w:noHBand="0" w:noVBand="0"/>
      </w:tblPr>
      <w:tblGrid>
        <w:gridCol w:w="6663"/>
        <w:gridCol w:w="2023"/>
      </w:tblGrid>
      <w:tr w:rsidR="00F65AAA" w:rsidRPr="006061AE" w14:paraId="57FA24CB" w14:textId="77777777" w:rsidTr="006061AE">
        <w:trPr>
          <w:trHeight w:val="280"/>
        </w:trPr>
        <w:tc>
          <w:tcPr>
            <w:tcW w:w="8686" w:type="dxa"/>
            <w:gridSpan w:val="2"/>
            <w:tcBorders>
              <w:top w:val="single" w:sz="8" w:space="0" w:color="000000"/>
              <w:left w:val="single" w:sz="8" w:space="0" w:color="000000"/>
              <w:bottom w:val="single" w:sz="4" w:space="0" w:color="000000"/>
              <w:right w:val="single" w:sz="8" w:space="0" w:color="000000"/>
            </w:tcBorders>
            <w:shd w:val="clear" w:color="auto" w:fill="D9D9D9" w:themeFill="background1" w:themeFillShade="D9"/>
          </w:tcPr>
          <w:p w14:paraId="1E059A38" w14:textId="55C6A0C4" w:rsidR="00F65AAA" w:rsidRPr="006061AE" w:rsidRDefault="00F65AAA" w:rsidP="00950E59">
            <w:pPr>
              <w:pStyle w:val="TableParagraph"/>
              <w:kinsoku w:val="0"/>
              <w:overflowPunct w:val="0"/>
              <w:spacing w:before="15"/>
              <w:rPr>
                <w:b/>
                <w:bCs/>
                <w:sz w:val="18"/>
                <w:szCs w:val="18"/>
              </w:rPr>
            </w:pPr>
            <w:r w:rsidRPr="006061AE">
              <w:rPr>
                <w:b/>
                <w:bCs/>
                <w:sz w:val="18"/>
                <w:szCs w:val="18"/>
              </w:rPr>
              <w:t xml:space="preserve">Gebyrsatser for </w:t>
            </w:r>
            <w:r w:rsidR="00D96399" w:rsidRPr="006061AE">
              <w:rPr>
                <w:b/>
                <w:bCs/>
                <w:sz w:val="18"/>
                <w:szCs w:val="18"/>
              </w:rPr>
              <w:t>datert og signert</w:t>
            </w:r>
            <w:r w:rsidR="006061AE" w:rsidRPr="006061AE">
              <w:rPr>
                <w:b/>
                <w:bCs/>
                <w:sz w:val="18"/>
                <w:szCs w:val="18"/>
              </w:rPr>
              <w:t>:</w:t>
            </w:r>
          </w:p>
        </w:tc>
      </w:tr>
      <w:tr w:rsidR="009A6948" w:rsidRPr="006061AE" w14:paraId="75F34DA7" w14:textId="77777777" w:rsidTr="006A6347">
        <w:trPr>
          <w:trHeight w:val="226"/>
        </w:trPr>
        <w:tc>
          <w:tcPr>
            <w:tcW w:w="6663" w:type="dxa"/>
            <w:tcBorders>
              <w:top w:val="single" w:sz="4" w:space="0" w:color="000000"/>
              <w:left w:val="single" w:sz="8" w:space="0" w:color="000000"/>
              <w:bottom w:val="single" w:sz="4" w:space="0" w:color="000000"/>
              <w:right w:val="single" w:sz="4" w:space="0" w:color="000000"/>
            </w:tcBorders>
          </w:tcPr>
          <w:p w14:paraId="32D8ADFC" w14:textId="15C35985" w:rsidR="009A6948" w:rsidRPr="006061AE" w:rsidRDefault="009A6948" w:rsidP="009A6948">
            <w:pPr>
              <w:spacing w:after="0"/>
              <w:rPr>
                <w:sz w:val="18"/>
                <w:szCs w:val="18"/>
              </w:rPr>
            </w:pPr>
            <w:r w:rsidRPr="006061AE">
              <w:rPr>
                <w:sz w:val="18"/>
                <w:szCs w:val="18"/>
              </w:rPr>
              <w:t>Nabooversikt</w:t>
            </w:r>
          </w:p>
        </w:tc>
        <w:tc>
          <w:tcPr>
            <w:tcW w:w="2023" w:type="dxa"/>
            <w:tcBorders>
              <w:top w:val="single" w:sz="4" w:space="0" w:color="000000"/>
              <w:left w:val="single" w:sz="4" w:space="0" w:color="000000"/>
              <w:bottom w:val="single" w:sz="4" w:space="0" w:color="000000"/>
              <w:right w:val="single" w:sz="8" w:space="0" w:color="000000"/>
            </w:tcBorders>
            <w:vAlign w:val="bottom"/>
          </w:tcPr>
          <w:p w14:paraId="3D9771BE" w14:textId="7DB47584" w:rsidR="009A6948" w:rsidRPr="009A6948" w:rsidRDefault="009A6948" w:rsidP="009A6948">
            <w:pPr>
              <w:spacing w:after="0" w:line="240" w:lineRule="auto"/>
              <w:jc w:val="right"/>
              <w:rPr>
                <w:rFonts w:ascii="Arial" w:hAnsi="Arial" w:cs="Arial"/>
                <w:sz w:val="20"/>
                <w:szCs w:val="20"/>
              </w:rPr>
            </w:pPr>
            <w:r w:rsidRPr="009A6948">
              <w:rPr>
                <w:rFonts w:ascii="Arial" w:hAnsi="Arial" w:cs="Arial"/>
                <w:sz w:val="20"/>
                <w:szCs w:val="20"/>
              </w:rPr>
              <w:t>kr 464</w:t>
            </w:r>
          </w:p>
        </w:tc>
      </w:tr>
      <w:tr w:rsidR="009A6948" w:rsidRPr="006061AE" w14:paraId="048C8185" w14:textId="77777777" w:rsidTr="006A6347">
        <w:trPr>
          <w:trHeight w:val="226"/>
        </w:trPr>
        <w:tc>
          <w:tcPr>
            <w:tcW w:w="6663" w:type="dxa"/>
            <w:tcBorders>
              <w:top w:val="single" w:sz="4" w:space="0" w:color="000000"/>
              <w:left w:val="single" w:sz="8" w:space="0" w:color="000000"/>
              <w:bottom w:val="single" w:sz="4" w:space="0" w:color="000000"/>
              <w:right w:val="single" w:sz="4" w:space="0" w:color="000000"/>
            </w:tcBorders>
          </w:tcPr>
          <w:p w14:paraId="11F6F263" w14:textId="3DB3D129" w:rsidR="009A6948" w:rsidRPr="006061AE" w:rsidRDefault="009A6948" w:rsidP="009A6948">
            <w:pPr>
              <w:spacing w:after="0"/>
              <w:rPr>
                <w:sz w:val="18"/>
                <w:szCs w:val="18"/>
              </w:rPr>
            </w:pPr>
            <w:r w:rsidRPr="006061AE">
              <w:rPr>
                <w:sz w:val="18"/>
                <w:szCs w:val="18"/>
              </w:rPr>
              <w:t>Utsnitt av gjeldende reguleringsplan</w:t>
            </w:r>
          </w:p>
        </w:tc>
        <w:tc>
          <w:tcPr>
            <w:tcW w:w="2023" w:type="dxa"/>
            <w:tcBorders>
              <w:top w:val="single" w:sz="4" w:space="0" w:color="000000"/>
              <w:left w:val="single" w:sz="4" w:space="0" w:color="000000"/>
              <w:bottom w:val="single" w:sz="4" w:space="0" w:color="000000"/>
              <w:right w:val="single" w:sz="8" w:space="0" w:color="000000"/>
            </w:tcBorders>
            <w:vAlign w:val="bottom"/>
          </w:tcPr>
          <w:p w14:paraId="49BD7709" w14:textId="08F65526" w:rsidR="009A6948" w:rsidRPr="009A6948" w:rsidRDefault="009A6948" w:rsidP="009A6948">
            <w:pPr>
              <w:spacing w:after="0" w:line="240" w:lineRule="auto"/>
              <w:jc w:val="right"/>
              <w:rPr>
                <w:rFonts w:ascii="Arial" w:hAnsi="Arial" w:cs="Arial"/>
                <w:sz w:val="20"/>
                <w:szCs w:val="20"/>
              </w:rPr>
            </w:pPr>
            <w:r w:rsidRPr="009A6948">
              <w:rPr>
                <w:rFonts w:ascii="Arial" w:hAnsi="Arial" w:cs="Arial"/>
                <w:sz w:val="20"/>
                <w:szCs w:val="20"/>
              </w:rPr>
              <w:t>kr 464</w:t>
            </w:r>
          </w:p>
        </w:tc>
      </w:tr>
      <w:tr w:rsidR="009A6948" w:rsidRPr="006061AE" w14:paraId="0A3A66AB" w14:textId="77777777" w:rsidTr="006A6347">
        <w:trPr>
          <w:trHeight w:val="229"/>
        </w:trPr>
        <w:tc>
          <w:tcPr>
            <w:tcW w:w="6663" w:type="dxa"/>
            <w:tcBorders>
              <w:top w:val="single" w:sz="4" w:space="0" w:color="000000"/>
              <w:left w:val="single" w:sz="8" w:space="0" w:color="000000"/>
              <w:bottom w:val="single" w:sz="4" w:space="0" w:color="000000"/>
              <w:right w:val="single" w:sz="4" w:space="0" w:color="000000"/>
            </w:tcBorders>
          </w:tcPr>
          <w:p w14:paraId="1D51785A" w14:textId="47C3FDF2" w:rsidR="009A6948" w:rsidRPr="006061AE" w:rsidRDefault="009A6948" w:rsidP="009A6948">
            <w:pPr>
              <w:spacing w:after="0"/>
              <w:rPr>
                <w:sz w:val="18"/>
                <w:szCs w:val="18"/>
              </w:rPr>
            </w:pPr>
            <w:r w:rsidRPr="006061AE">
              <w:rPr>
                <w:sz w:val="18"/>
                <w:szCs w:val="18"/>
              </w:rPr>
              <w:t>Reguleringsbestemmelser</w:t>
            </w:r>
          </w:p>
        </w:tc>
        <w:tc>
          <w:tcPr>
            <w:tcW w:w="2023" w:type="dxa"/>
            <w:tcBorders>
              <w:top w:val="single" w:sz="4" w:space="0" w:color="000000"/>
              <w:left w:val="single" w:sz="4" w:space="0" w:color="000000"/>
              <w:bottom w:val="single" w:sz="4" w:space="0" w:color="000000"/>
              <w:right w:val="single" w:sz="8" w:space="0" w:color="000000"/>
            </w:tcBorders>
            <w:vAlign w:val="bottom"/>
          </w:tcPr>
          <w:p w14:paraId="5982CE8A" w14:textId="7FED874B" w:rsidR="009A6948" w:rsidRPr="009A6948" w:rsidRDefault="009A6948" w:rsidP="009A6948">
            <w:pPr>
              <w:spacing w:after="0" w:line="240" w:lineRule="auto"/>
              <w:jc w:val="right"/>
              <w:rPr>
                <w:rFonts w:ascii="Arial" w:hAnsi="Arial" w:cs="Arial"/>
                <w:sz w:val="20"/>
                <w:szCs w:val="20"/>
              </w:rPr>
            </w:pPr>
            <w:r w:rsidRPr="009A6948">
              <w:rPr>
                <w:rFonts w:ascii="Arial" w:hAnsi="Arial" w:cs="Arial"/>
                <w:sz w:val="20"/>
                <w:szCs w:val="20"/>
              </w:rPr>
              <w:t>kr 567</w:t>
            </w:r>
          </w:p>
        </w:tc>
      </w:tr>
      <w:tr w:rsidR="009A6948" w:rsidRPr="006061AE" w14:paraId="418AF10F" w14:textId="77777777" w:rsidTr="006A6347">
        <w:trPr>
          <w:trHeight w:val="229"/>
        </w:trPr>
        <w:tc>
          <w:tcPr>
            <w:tcW w:w="6663" w:type="dxa"/>
            <w:tcBorders>
              <w:top w:val="single" w:sz="4" w:space="0" w:color="000000"/>
              <w:left w:val="single" w:sz="8" w:space="0" w:color="000000"/>
              <w:bottom w:val="single" w:sz="4" w:space="0" w:color="000000"/>
              <w:right w:val="single" w:sz="4" w:space="0" w:color="000000"/>
            </w:tcBorders>
          </w:tcPr>
          <w:p w14:paraId="7D815C20" w14:textId="059ADAD6" w:rsidR="009A6948" w:rsidRPr="006061AE" w:rsidRDefault="009A6948" w:rsidP="009A6948">
            <w:pPr>
              <w:spacing w:after="0"/>
              <w:rPr>
                <w:sz w:val="18"/>
                <w:szCs w:val="18"/>
              </w:rPr>
            </w:pPr>
            <w:r w:rsidRPr="006061AE">
              <w:rPr>
                <w:sz w:val="18"/>
                <w:szCs w:val="18"/>
              </w:rPr>
              <w:t>Pakke med nabooversikt, utsnitt reguleringsplan og reguleringsbestemmelser</w:t>
            </w:r>
          </w:p>
        </w:tc>
        <w:tc>
          <w:tcPr>
            <w:tcW w:w="2023" w:type="dxa"/>
            <w:tcBorders>
              <w:top w:val="single" w:sz="4" w:space="0" w:color="000000"/>
              <w:left w:val="single" w:sz="4" w:space="0" w:color="000000"/>
              <w:bottom w:val="single" w:sz="4" w:space="0" w:color="000000"/>
              <w:right w:val="single" w:sz="8" w:space="0" w:color="000000"/>
            </w:tcBorders>
            <w:vAlign w:val="bottom"/>
          </w:tcPr>
          <w:p w14:paraId="66B825B1" w14:textId="14EA6118" w:rsidR="009A6948" w:rsidRPr="009A6948" w:rsidRDefault="009A6948" w:rsidP="009A6948">
            <w:pPr>
              <w:spacing w:after="0" w:line="240" w:lineRule="auto"/>
              <w:jc w:val="right"/>
              <w:rPr>
                <w:rFonts w:ascii="Arial" w:hAnsi="Arial" w:cs="Arial"/>
                <w:sz w:val="20"/>
                <w:szCs w:val="20"/>
              </w:rPr>
            </w:pPr>
            <w:r w:rsidRPr="009A6948">
              <w:rPr>
                <w:rFonts w:ascii="Arial" w:hAnsi="Arial" w:cs="Arial"/>
                <w:sz w:val="20"/>
                <w:szCs w:val="20"/>
              </w:rPr>
              <w:t>kr 1 339</w:t>
            </w:r>
          </w:p>
        </w:tc>
      </w:tr>
    </w:tbl>
    <w:p w14:paraId="39275C1D" w14:textId="48B175A5" w:rsidR="00780035" w:rsidRDefault="00780035" w:rsidP="00780035"/>
    <w:p w14:paraId="36058F04" w14:textId="388F01E7" w:rsidR="00780035" w:rsidRDefault="00780035" w:rsidP="00780035">
      <w:pPr>
        <w:pStyle w:val="Overskrift4"/>
      </w:pPr>
      <w:r>
        <w:t>2.4.1.2</w:t>
      </w:r>
      <w:r>
        <w:tab/>
        <w:t>Digitale kart</w:t>
      </w:r>
    </w:p>
    <w:p w14:paraId="2167FAAA" w14:textId="4B14321A" w:rsidR="00780035" w:rsidRDefault="00780035" w:rsidP="00780035">
      <w:r>
        <w:t xml:space="preserve">Ved kjøp av kart erverves en disposisjonsrett til kartet/datasettet. Dette er rett til å benytte produktet til intern/privat bruk. Rett til eksemplarframstilling; publisering; distribusjon; og/eller markedsføring er ikke inkludert og krever særskilt avtale. Noen av kartene er </w:t>
      </w:r>
      <w:r w:rsidR="00E61F15">
        <w:t>unntatt</w:t>
      </w:r>
      <w:r>
        <w:t xml:space="preserve"> offentlighet og det vil da være den som kjøper disposisjonsrett som overtar ansvaret for at dette fullføres.</w:t>
      </w:r>
    </w:p>
    <w:p w14:paraId="2F7C2576" w14:textId="77DBCB13" w:rsidR="00780035" w:rsidRDefault="00780035" w:rsidP="00780035">
      <w:r>
        <w:t>Digitale kart leveres på SOSI-format</w:t>
      </w:r>
      <w:r w:rsidR="003B7245">
        <w:t>;</w:t>
      </w:r>
      <w:r>
        <w:t xml:space="preserve"> siste versjon</w:t>
      </w:r>
      <w:r w:rsidR="00F65D38">
        <w:t>, GML</w:t>
      </w:r>
      <w:r w:rsidR="00F85425">
        <w:t xml:space="preserve"> og KOF</w:t>
      </w:r>
      <w:r>
        <w:t>.</w:t>
      </w:r>
    </w:p>
    <w:p w14:paraId="0C3A8010" w14:textId="76B8ED7F" w:rsidR="00780035" w:rsidRDefault="00780035" w:rsidP="00780035">
      <w:r>
        <w:t xml:space="preserve">For de geodata som eies av </w:t>
      </w:r>
      <w:proofErr w:type="spellStart"/>
      <w:r>
        <w:t>Geovekst</w:t>
      </w:r>
      <w:proofErr w:type="spellEnd"/>
      <w:r>
        <w:t xml:space="preserve"> benyttes </w:t>
      </w:r>
      <w:proofErr w:type="spellStart"/>
      <w:r>
        <w:t>Geovekst</w:t>
      </w:r>
      <w:proofErr w:type="spellEnd"/>
      <w:r>
        <w:t xml:space="preserve"> priskalkulator for å beregne pris. Kommunen tar det anbefalte påslaget på 33% for administrative kostnader. Siste versjon av kalkulatoren kan finnes her:</w:t>
      </w:r>
    </w:p>
    <w:p w14:paraId="78B8520B" w14:textId="5CDF314D" w:rsidR="00780035" w:rsidRDefault="00780035" w:rsidP="00780035">
      <w:hyperlink r:id="rId22" w:history="1">
        <w:r w:rsidRPr="00D65669">
          <w:rPr>
            <w:rStyle w:val="Hyperkobling"/>
          </w:rPr>
          <w:t>https://www.kartverket.no/geodataarbeid/geovekst/priskalkulatoren</w:t>
        </w:r>
      </w:hyperlink>
      <w:r>
        <w:t xml:space="preserve"> </w:t>
      </w:r>
    </w:p>
    <w:p w14:paraId="7DE55FB4" w14:textId="77777777" w:rsidR="00780035" w:rsidRDefault="00780035" w:rsidP="00780035">
      <w:r>
        <w:t xml:space="preserve">Mer om </w:t>
      </w:r>
      <w:proofErr w:type="spellStart"/>
      <w:r>
        <w:t>Geovekst</w:t>
      </w:r>
      <w:proofErr w:type="spellEnd"/>
      <w:r>
        <w:t xml:space="preserve">: </w:t>
      </w:r>
    </w:p>
    <w:p w14:paraId="2402EC3E" w14:textId="03A5F2DD" w:rsidR="00780035" w:rsidRDefault="00780035" w:rsidP="00780035">
      <w:hyperlink r:id="rId23" w:history="1">
        <w:r w:rsidRPr="00D65669">
          <w:rPr>
            <w:rStyle w:val="Hyperkobling"/>
          </w:rPr>
          <w:t>https://www.kartverket.no/geodataarbeid/geovekst</w:t>
        </w:r>
      </w:hyperlink>
      <w:r>
        <w:t xml:space="preserve"> </w:t>
      </w:r>
    </w:p>
    <w:p w14:paraId="3D054CF8" w14:textId="5033A31E" w:rsidR="00780035" w:rsidRDefault="00780035" w:rsidP="00780035">
      <w:r>
        <w:t xml:space="preserve">For kartdata eid av kommunen, betales det </w:t>
      </w:r>
      <w:r w:rsidR="00B93BE4">
        <w:t>samme pris som</w:t>
      </w:r>
      <w:r>
        <w:t xml:space="preserve"> for </w:t>
      </w:r>
      <w:proofErr w:type="spellStart"/>
      <w:r w:rsidR="00863B43">
        <w:t>Geovekst</w:t>
      </w:r>
      <w:proofErr w:type="spellEnd"/>
      <w:r w:rsidR="00863B43">
        <w:t xml:space="preserve"> </w:t>
      </w:r>
      <w:r w:rsidR="00242ECB">
        <w:t xml:space="preserve">FKB alle </w:t>
      </w:r>
      <w:r w:rsidR="00863B43">
        <w:t>data</w:t>
      </w:r>
      <w:r>
        <w:t>.</w:t>
      </w:r>
    </w:p>
    <w:p w14:paraId="6C7A635E" w14:textId="2338319E" w:rsidR="00780035" w:rsidRDefault="00780035" w:rsidP="00780035">
      <w:r>
        <w:t>Hvor grunnkart blir supplert med informasjon om nedgravde ledninger skal det betales 10 % tillegg for hvert av temaene: Vann og avløp.</w:t>
      </w:r>
    </w:p>
    <w:p w14:paraId="378C8EE6" w14:textId="1CE4E229" w:rsidR="00780035" w:rsidRDefault="00780035" w:rsidP="00780035">
      <w:r>
        <w:t xml:space="preserve">For kopi av digitale kartbase levert på digital form beregnes pris etter priskalkulator hos </w:t>
      </w:r>
      <w:hyperlink r:id="rId24" w:history="1">
        <w:r w:rsidRPr="00D65669">
          <w:rPr>
            <w:rStyle w:val="Hyperkobling"/>
          </w:rPr>
          <w:t>www.kartverket.no</w:t>
        </w:r>
      </w:hyperlink>
      <w:r>
        <w:t xml:space="preserve">. </w:t>
      </w:r>
    </w:p>
    <w:p w14:paraId="5C033D3E" w14:textId="77777777" w:rsidR="00EF66EB" w:rsidRDefault="00EF66EB" w:rsidP="00780035"/>
    <w:p w14:paraId="3D5F89BA" w14:textId="1226A633" w:rsidR="00955994" w:rsidRDefault="00955994" w:rsidP="00EE3E1D">
      <w:pPr>
        <w:pStyle w:val="Overskrift3"/>
      </w:pPr>
      <w:r>
        <w:t xml:space="preserve">2.4.2 </w:t>
      </w:r>
      <w:r>
        <w:tab/>
        <w:t>Plansaker (PBL § 12-2, 12-3 og 12-4)</w:t>
      </w:r>
    </w:p>
    <w:p w14:paraId="726E805C" w14:textId="70CF2A17" w:rsidR="00955994" w:rsidRDefault="00955994" w:rsidP="00955994">
      <w:r>
        <w:t>Gebyr for behandling av private forslag til reguleringsplaner etter plan- og bygningslovens §§ 12-2 og 12-3 jfr. 12-10 og private forslag til endring av gjeldende bebyggelse- og reguleringsplaner etter plan- og bygningslovens § 12-14.</w:t>
      </w:r>
    </w:p>
    <w:p w14:paraId="579157FB" w14:textId="7DA1E89D" w:rsidR="00955994" w:rsidRDefault="00955994" w:rsidP="00955994">
      <w:r>
        <w:lastRenderedPageBreak/>
        <w:t>Gebyret belastes tiltakshaver, der det kun er en tiltakshaver. I saker der det er me</w:t>
      </w:r>
      <w:r w:rsidR="00851CB6">
        <w:t>r</w:t>
      </w:r>
      <w:r>
        <w:t xml:space="preserve"> enn en blir gebyret belastet forslagstiller, på bakgrunn av at kommunen ikke splitter gebyrer.</w:t>
      </w:r>
    </w:p>
    <w:p w14:paraId="609EBFA1" w14:textId="77777777" w:rsidR="00EF66EB" w:rsidRDefault="00EF66EB" w:rsidP="00955994"/>
    <w:p w14:paraId="7DE926A0" w14:textId="3A5B9303" w:rsidR="00955994" w:rsidRDefault="00955994" w:rsidP="00EE3E1D">
      <w:pPr>
        <w:pStyle w:val="Overskrift4"/>
      </w:pPr>
      <w:r>
        <w:t>2.4.2.1</w:t>
      </w:r>
      <w:r>
        <w:tab/>
        <w:t>Beregningsgrunnlag</w:t>
      </w:r>
    </w:p>
    <w:p w14:paraId="0FBE4D6D" w14:textId="717CC1B8" w:rsidR="00955994" w:rsidRDefault="00955994" w:rsidP="00955994">
      <w:r>
        <w:t>Beregningsgrunnlaget er summen av planområdets areal og bebyggelsens areal. Både planlagt bebyggelse og eksisterende bebyggelse medregnes, men bebyggelse som forutsettes revet medregnes ikke. Det skal betales gebyr for arealer både over og under terreng, dette gjelder også areal som ikke skal medregnes i grad av utnytting. Maksimalt tillat utnyttelse i innsendt komplett plan legges til grunn for beregning.</w:t>
      </w:r>
    </w:p>
    <w:p w14:paraId="06EEF550" w14:textId="77777777" w:rsidR="00EF66EB" w:rsidRDefault="00EF66EB" w:rsidP="00955994"/>
    <w:p w14:paraId="12AD13D6" w14:textId="41550B50" w:rsidR="00955994" w:rsidRDefault="00955994" w:rsidP="00EE3E1D">
      <w:pPr>
        <w:pStyle w:val="Overskrift4"/>
      </w:pPr>
      <w:r>
        <w:t>2.4.2.2</w:t>
      </w:r>
      <w:r>
        <w:tab/>
        <w:t>Reguleringsplan, detaljregulering (PBL §§ 12-3, 12-10 og 12-11)</w:t>
      </w:r>
    </w:p>
    <w:p w14:paraId="323007AA" w14:textId="0E435D9D" w:rsidR="00955994" w:rsidRDefault="00955994" w:rsidP="00955994">
      <w:r>
        <w:t>I tillegg til gebyr for behandling av planforslag betales gebyr for oppstartsmøte/underveis- møte, i tillegg til eventuell behandling av prinsippsak eller planprogram med konsekvensutredning.</w:t>
      </w:r>
    </w:p>
    <w:p w14:paraId="77A2C56B" w14:textId="47E8032B" w:rsidR="00955994" w:rsidRPr="00955994" w:rsidRDefault="00955994" w:rsidP="00955994">
      <w:pPr>
        <w:rPr>
          <w:b/>
          <w:bCs/>
        </w:rPr>
      </w:pPr>
      <w:r w:rsidRPr="00955994">
        <w:rPr>
          <w:b/>
          <w:bCs/>
        </w:rPr>
        <w:t>Det fastsettes gebyr etter planområdets areal</w:t>
      </w:r>
      <w:r w:rsidR="00F5558E">
        <w:rPr>
          <w:b/>
          <w:bCs/>
        </w:rPr>
        <w:t>(BRA)</w:t>
      </w:r>
      <w:r w:rsidRPr="00955994">
        <w:rPr>
          <w:b/>
          <w:bCs/>
        </w:rPr>
        <w:t>:</w:t>
      </w:r>
    </w:p>
    <w:tbl>
      <w:tblPr>
        <w:tblW w:w="9067" w:type="dxa"/>
        <w:tblCellMar>
          <w:left w:w="70" w:type="dxa"/>
          <w:right w:w="70" w:type="dxa"/>
        </w:tblCellMar>
        <w:tblLook w:val="04A0" w:firstRow="1" w:lastRow="0" w:firstColumn="1" w:lastColumn="0" w:noHBand="0" w:noVBand="1"/>
      </w:tblPr>
      <w:tblGrid>
        <w:gridCol w:w="5949"/>
        <w:gridCol w:w="1559"/>
        <w:gridCol w:w="1559"/>
      </w:tblGrid>
      <w:tr w:rsidR="00A22533" w:rsidRPr="00DC1AD3" w14:paraId="44CBAC17" w14:textId="77777777">
        <w:trPr>
          <w:trHeight w:val="276"/>
        </w:trPr>
        <w:tc>
          <w:tcPr>
            <w:tcW w:w="5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E30919" w14:textId="77777777" w:rsidR="00A22533" w:rsidRPr="00DC1AD3" w:rsidRDefault="00A22533" w:rsidP="00A22533">
            <w:pPr>
              <w:spacing w:after="0" w:line="240" w:lineRule="auto"/>
              <w:rPr>
                <w:rFonts w:ascii="Calibri" w:eastAsia="Times New Roman" w:hAnsi="Calibri" w:cs="Calibri"/>
                <w:b/>
                <w:bCs/>
                <w:color w:val="000000"/>
                <w:sz w:val="20"/>
                <w:szCs w:val="20"/>
                <w:lang w:eastAsia="nb-NO"/>
              </w:rPr>
            </w:pPr>
            <w:r w:rsidRPr="00DC1AD3">
              <w:rPr>
                <w:rFonts w:ascii="Calibri" w:eastAsia="Times New Roman" w:hAnsi="Calibri" w:cs="Calibri"/>
                <w:b/>
                <w:bCs/>
                <w:color w:val="000000"/>
                <w:sz w:val="20"/>
                <w:szCs w:val="20"/>
                <w:lang w:eastAsia="nb-NO"/>
              </w:rPr>
              <w:t xml:space="preserve">Sakstype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F5F5D4" w14:textId="7EADCCC5" w:rsidR="00A22533" w:rsidRPr="00DC1AD3" w:rsidRDefault="00A22533" w:rsidP="00A22533">
            <w:pPr>
              <w:spacing w:after="0" w:line="240" w:lineRule="auto"/>
              <w:jc w:val="center"/>
              <w:rPr>
                <w:rFonts w:ascii="Calibri" w:eastAsia="Times New Roman" w:hAnsi="Calibri" w:cs="Calibri"/>
                <w:b/>
                <w:bCs/>
                <w:color w:val="000000"/>
                <w:sz w:val="20"/>
                <w:szCs w:val="20"/>
                <w:lang w:eastAsia="nb-NO"/>
              </w:rPr>
            </w:pPr>
            <w:r w:rsidRPr="00DC1AD3">
              <w:rPr>
                <w:rFonts w:ascii="Calibri" w:eastAsia="Times New Roman" w:hAnsi="Calibri" w:cs="Calibri"/>
                <w:b/>
                <w:bCs/>
                <w:color w:val="000000"/>
                <w:sz w:val="20"/>
                <w:szCs w:val="20"/>
                <w:lang w:eastAsia="nb-NO"/>
              </w:rPr>
              <w:t xml:space="preserve"> Gebyr </w:t>
            </w:r>
            <w:r w:rsidR="004311E4">
              <w:rPr>
                <w:rFonts w:ascii="Calibri" w:eastAsia="Times New Roman" w:hAnsi="Calibri" w:cs="Calibri"/>
                <w:b/>
                <w:bCs/>
                <w:color w:val="000000"/>
                <w:sz w:val="20"/>
                <w:szCs w:val="20"/>
                <w:lang w:eastAsia="nb-NO"/>
              </w:rPr>
              <w:t>2024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5E0F23B" w14:textId="51F056EC" w:rsidR="00A22533" w:rsidRPr="00DC1AD3" w:rsidRDefault="00A22533" w:rsidP="00A22533">
            <w:pPr>
              <w:spacing w:after="0" w:line="240" w:lineRule="auto"/>
              <w:jc w:val="center"/>
              <w:rPr>
                <w:rFonts w:ascii="Calibri" w:eastAsia="Times New Roman" w:hAnsi="Calibri" w:cs="Calibri"/>
                <w:b/>
                <w:bCs/>
                <w:color w:val="000000"/>
                <w:sz w:val="20"/>
                <w:szCs w:val="20"/>
                <w:lang w:eastAsia="nb-NO"/>
              </w:rPr>
            </w:pPr>
            <w:r w:rsidRPr="00DC1AD3">
              <w:rPr>
                <w:rFonts w:ascii="Calibri" w:eastAsia="Times New Roman" w:hAnsi="Calibri" w:cs="Calibri"/>
                <w:b/>
                <w:bCs/>
                <w:color w:val="000000"/>
                <w:sz w:val="20"/>
                <w:szCs w:val="20"/>
                <w:lang w:eastAsia="nb-NO"/>
              </w:rPr>
              <w:t xml:space="preserve">Gebyr </w:t>
            </w:r>
            <w:r w:rsidR="004311E4">
              <w:rPr>
                <w:rFonts w:ascii="Calibri" w:eastAsia="Times New Roman" w:hAnsi="Calibri" w:cs="Calibri"/>
                <w:b/>
                <w:bCs/>
                <w:color w:val="000000"/>
                <w:sz w:val="20"/>
                <w:szCs w:val="20"/>
                <w:lang w:eastAsia="nb-NO"/>
              </w:rPr>
              <w:t>2025</w:t>
            </w:r>
          </w:p>
        </w:tc>
      </w:tr>
      <w:tr w:rsidR="00A22533" w:rsidRPr="00DC1AD3" w14:paraId="1EA57017" w14:textId="77777777">
        <w:trPr>
          <w:trHeight w:val="276"/>
        </w:trPr>
        <w:tc>
          <w:tcPr>
            <w:tcW w:w="5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495CD97" w14:textId="77777777" w:rsidR="00A22533" w:rsidRPr="00DC1AD3" w:rsidRDefault="00A22533" w:rsidP="00A22533">
            <w:pPr>
              <w:spacing w:after="0" w:line="240" w:lineRule="auto"/>
              <w:rPr>
                <w:rFonts w:ascii="Calibri" w:eastAsia="Times New Roman" w:hAnsi="Calibri" w:cs="Calibri"/>
                <w:b/>
                <w:bCs/>
                <w:color w:val="000000"/>
                <w:sz w:val="20"/>
                <w:szCs w:val="20"/>
                <w:lang w:eastAsia="nb-NO"/>
              </w:rPr>
            </w:pPr>
            <w:r w:rsidRPr="00DC1AD3">
              <w:rPr>
                <w:rFonts w:ascii="Calibri" w:eastAsia="Times New Roman" w:hAnsi="Calibri" w:cs="Calibri"/>
                <w:b/>
                <w:bCs/>
                <w:color w:val="000000"/>
                <w:sz w:val="20"/>
                <w:szCs w:val="20"/>
                <w:lang w:eastAsia="nb-NO"/>
              </w:rPr>
              <w:t>Beskrivelse:</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798E6A" w14:textId="3574AAD2" w:rsidR="00A22533" w:rsidRPr="00DC1AD3" w:rsidRDefault="00A22533" w:rsidP="00A22533">
            <w:pPr>
              <w:spacing w:after="0" w:line="240" w:lineRule="auto"/>
              <w:rPr>
                <w:rFonts w:ascii="Calibri" w:eastAsia="Times New Roman" w:hAnsi="Calibri" w:cs="Calibri"/>
                <w:b/>
                <w:bCs/>
                <w:color w:val="000000"/>
                <w:sz w:val="20"/>
                <w:szCs w:val="20"/>
                <w:lang w:eastAsia="nb-NO"/>
              </w:rPr>
            </w:pPr>
            <w:r w:rsidRPr="00DC1AD3">
              <w:rPr>
                <w:rFonts w:ascii="Calibri" w:eastAsia="Times New Roman" w:hAnsi="Calibri" w:cs="Calibri"/>
                <w:b/>
                <w:bCs/>
                <w:color w:val="000000"/>
                <w:sz w:val="20"/>
                <w:szCs w:val="20"/>
                <w:lang w:eastAsia="nb-NO"/>
              </w:rPr>
              <w:t>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FCEE87" w14:textId="42B2A53B" w:rsidR="00A22533" w:rsidRPr="00DC1AD3" w:rsidRDefault="00A22533" w:rsidP="00A22533">
            <w:pPr>
              <w:spacing w:after="0" w:line="240" w:lineRule="auto"/>
              <w:rPr>
                <w:rFonts w:ascii="Calibri" w:eastAsia="Times New Roman" w:hAnsi="Calibri" w:cs="Calibri"/>
                <w:b/>
                <w:bCs/>
                <w:color w:val="000000"/>
                <w:sz w:val="20"/>
                <w:szCs w:val="20"/>
                <w:lang w:eastAsia="nb-NO"/>
              </w:rPr>
            </w:pPr>
            <w:r w:rsidRPr="00DC1AD3">
              <w:rPr>
                <w:rFonts w:ascii="Calibri" w:eastAsia="Times New Roman" w:hAnsi="Calibri" w:cs="Calibri"/>
                <w:b/>
                <w:bCs/>
                <w:color w:val="000000"/>
                <w:sz w:val="20"/>
                <w:szCs w:val="20"/>
                <w:lang w:eastAsia="nb-NO"/>
              </w:rPr>
              <w:t> </w:t>
            </w:r>
          </w:p>
        </w:tc>
      </w:tr>
      <w:tr w:rsidR="00F16612" w:rsidRPr="00DC1AD3" w14:paraId="61964751" w14:textId="77777777" w:rsidTr="00546281">
        <w:trPr>
          <w:trHeight w:val="263"/>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9D48F" w14:textId="77777777" w:rsidR="00F16612" w:rsidRPr="00DC1AD3" w:rsidRDefault="00F16612" w:rsidP="00F16612">
            <w:pPr>
              <w:spacing w:after="0" w:line="240" w:lineRule="auto"/>
              <w:rPr>
                <w:rFonts w:ascii="Arial" w:eastAsia="Times New Roman" w:hAnsi="Arial" w:cs="Arial"/>
                <w:sz w:val="20"/>
                <w:szCs w:val="20"/>
                <w:lang w:eastAsia="nb-NO"/>
              </w:rPr>
            </w:pPr>
            <w:r w:rsidRPr="00DC1AD3">
              <w:rPr>
                <w:rFonts w:ascii="Arial" w:eastAsia="Times New Roman" w:hAnsi="Arial" w:cs="Arial"/>
                <w:sz w:val="20"/>
                <w:szCs w:val="20"/>
                <w:lang w:eastAsia="nb-NO"/>
              </w:rPr>
              <w:t>For areal fra 0m</w:t>
            </w:r>
            <w:r w:rsidRPr="00DC1AD3">
              <w:rPr>
                <w:rFonts w:ascii="Arial" w:eastAsia="Times New Roman" w:hAnsi="Arial" w:cs="Arial"/>
                <w:sz w:val="20"/>
                <w:szCs w:val="20"/>
                <w:vertAlign w:val="superscript"/>
                <w:lang w:eastAsia="nb-NO"/>
              </w:rPr>
              <w:t>2</w:t>
            </w:r>
            <w:r w:rsidRPr="00DC1AD3">
              <w:rPr>
                <w:rFonts w:ascii="Arial" w:eastAsia="Times New Roman" w:hAnsi="Arial" w:cs="Arial"/>
                <w:sz w:val="20"/>
                <w:szCs w:val="20"/>
                <w:lang w:eastAsia="nb-NO"/>
              </w:rPr>
              <w:t xml:space="preserve"> til og med 10 000m</w:t>
            </w:r>
            <w:r w:rsidRPr="00DC1AD3">
              <w:rPr>
                <w:rFonts w:ascii="Arial" w:eastAsia="Times New Roman" w:hAnsi="Arial" w:cs="Arial"/>
                <w:sz w:val="20"/>
                <w:szCs w:val="20"/>
                <w:vertAlign w:val="superscript"/>
                <w:lang w:eastAsia="nb-NO"/>
              </w:rPr>
              <w:t>2</w:t>
            </w:r>
          </w:p>
        </w:tc>
        <w:tc>
          <w:tcPr>
            <w:tcW w:w="1559" w:type="dxa"/>
            <w:tcBorders>
              <w:top w:val="single" w:sz="4" w:space="0" w:color="auto"/>
              <w:left w:val="nil"/>
              <w:bottom w:val="single" w:sz="4" w:space="0" w:color="auto"/>
              <w:right w:val="nil"/>
            </w:tcBorders>
            <w:vAlign w:val="bottom"/>
          </w:tcPr>
          <w:p w14:paraId="0D2D0324" w14:textId="27D220C7" w:rsidR="00F16612" w:rsidRPr="003C6753" w:rsidRDefault="00F16612" w:rsidP="00F16612">
            <w:pPr>
              <w:spacing w:after="0" w:line="240" w:lineRule="auto"/>
              <w:jc w:val="right"/>
              <w:rPr>
                <w:rFonts w:ascii="Arial" w:hAnsi="Arial" w:cs="Arial"/>
                <w:sz w:val="20"/>
                <w:szCs w:val="20"/>
                <w:highlight w:val="yellow"/>
              </w:rPr>
            </w:pPr>
            <w:r>
              <w:rPr>
                <w:rFonts w:ascii="Arial" w:hAnsi="Arial" w:cs="Arial"/>
                <w:sz w:val="20"/>
                <w:szCs w:val="20"/>
              </w:rPr>
              <w:t>kr 124 000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8EC4041" w14:textId="456E7F8B" w:rsidR="00F16612" w:rsidRPr="005D60C5" w:rsidRDefault="00F16612" w:rsidP="00F16612">
            <w:pPr>
              <w:spacing w:after="0" w:line="240" w:lineRule="auto"/>
              <w:jc w:val="right"/>
              <w:rPr>
                <w:rFonts w:ascii="Arial" w:hAnsi="Arial" w:cs="Arial"/>
                <w:sz w:val="20"/>
                <w:szCs w:val="20"/>
              </w:rPr>
            </w:pPr>
            <w:r>
              <w:rPr>
                <w:rFonts w:ascii="Arial" w:hAnsi="Arial" w:cs="Arial"/>
                <w:color w:val="000000"/>
                <w:sz w:val="20"/>
                <w:szCs w:val="20"/>
              </w:rPr>
              <w:t>kr 62 000</w:t>
            </w:r>
          </w:p>
        </w:tc>
      </w:tr>
      <w:tr w:rsidR="00F16612" w:rsidRPr="00DC1AD3" w14:paraId="1674CFDA" w14:textId="77777777" w:rsidTr="00546281">
        <w:trPr>
          <w:trHeight w:val="263"/>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5D3AE5CA" w14:textId="77777777" w:rsidR="00F16612" w:rsidRPr="00DC1AD3" w:rsidRDefault="00F16612" w:rsidP="00F16612">
            <w:pPr>
              <w:spacing w:after="0" w:line="240" w:lineRule="auto"/>
              <w:rPr>
                <w:rFonts w:ascii="Arial" w:eastAsia="Times New Roman" w:hAnsi="Arial" w:cs="Arial"/>
                <w:sz w:val="20"/>
                <w:szCs w:val="20"/>
                <w:lang w:eastAsia="nb-NO"/>
              </w:rPr>
            </w:pPr>
            <w:r w:rsidRPr="00DC1AD3">
              <w:rPr>
                <w:rFonts w:ascii="Arial" w:eastAsia="Times New Roman" w:hAnsi="Arial" w:cs="Arial"/>
                <w:sz w:val="20"/>
                <w:szCs w:val="20"/>
                <w:lang w:eastAsia="nb-NO"/>
              </w:rPr>
              <w:t>For areal fra og med 10 001m</w:t>
            </w:r>
            <w:r w:rsidRPr="00DC1AD3">
              <w:rPr>
                <w:rFonts w:ascii="Arial" w:eastAsia="Times New Roman" w:hAnsi="Arial" w:cs="Arial"/>
                <w:sz w:val="20"/>
                <w:szCs w:val="20"/>
                <w:vertAlign w:val="superscript"/>
                <w:lang w:eastAsia="nb-NO"/>
              </w:rPr>
              <w:t>2</w:t>
            </w:r>
            <w:r w:rsidRPr="00DC1AD3">
              <w:rPr>
                <w:rFonts w:ascii="Arial" w:eastAsia="Times New Roman" w:hAnsi="Arial" w:cs="Arial"/>
                <w:sz w:val="20"/>
                <w:szCs w:val="20"/>
                <w:lang w:eastAsia="nb-NO"/>
              </w:rPr>
              <w:t xml:space="preserve"> til og med 20 000m</w:t>
            </w:r>
            <w:r w:rsidRPr="00DC1AD3">
              <w:rPr>
                <w:rFonts w:ascii="Arial" w:eastAsia="Times New Roman" w:hAnsi="Arial" w:cs="Arial"/>
                <w:sz w:val="20"/>
                <w:szCs w:val="20"/>
                <w:vertAlign w:val="superscript"/>
                <w:lang w:eastAsia="nb-NO"/>
              </w:rPr>
              <w:t>2</w:t>
            </w:r>
          </w:p>
        </w:tc>
        <w:tc>
          <w:tcPr>
            <w:tcW w:w="1559" w:type="dxa"/>
            <w:tcBorders>
              <w:top w:val="nil"/>
              <w:left w:val="nil"/>
              <w:bottom w:val="single" w:sz="4" w:space="0" w:color="auto"/>
              <w:right w:val="nil"/>
            </w:tcBorders>
            <w:vAlign w:val="bottom"/>
          </w:tcPr>
          <w:p w14:paraId="2841D965" w14:textId="12BB9CCA" w:rsidR="00F16612" w:rsidRPr="003C6753" w:rsidRDefault="00F16612" w:rsidP="00F16612">
            <w:pPr>
              <w:spacing w:after="0" w:line="240" w:lineRule="auto"/>
              <w:jc w:val="right"/>
              <w:rPr>
                <w:rFonts w:ascii="Arial" w:hAnsi="Arial" w:cs="Arial"/>
                <w:sz w:val="20"/>
                <w:szCs w:val="20"/>
                <w:highlight w:val="yellow"/>
              </w:rPr>
            </w:pPr>
            <w:r>
              <w:rPr>
                <w:rFonts w:ascii="Arial" w:hAnsi="Arial" w:cs="Arial"/>
                <w:sz w:val="20"/>
                <w:szCs w:val="20"/>
              </w:rPr>
              <w:t>kr 155 000</w:t>
            </w:r>
          </w:p>
        </w:tc>
        <w:tc>
          <w:tcPr>
            <w:tcW w:w="1559" w:type="dxa"/>
            <w:tcBorders>
              <w:top w:val="nil"/>
              <w:left w:val="nil"/>
              <w:bottom w:val="single" w:sz="4" w:space="0" w:color="auto"/>
              <w:right w:val="single" w:sz="4" w:space="0" w:color="auto"/>
            </w:tcBorders>
            <w:shd w:val="clear" w:color="auto" w:fill="auto"/>
            <w:vAlign w:val="center"/>
            <w:hideMark/>
          </w:tcPr>
          <w:p w14:paraId="378E4E6D" w14:textId="4D139468" w:rsidR="00F16612" w:rsidRPr="005D60C5" w:rsidRDefault="00F16612" w:rsidP="00F16612">
            <w:pPr>
              <w:spacing w:after="0" w:line="240" w:lineRule="auto"/>
              <w:jc w:val="right"/>
              <w:rPr>
                <w:rFonts w:ascii="Arial" w:hAnsi="Arial" w:cs="Arial"/>
                <w:sz w:val="20"/>
                <w:szCs w:val="20"/>
              </w:rPr>
            </w:pPr>
            <w:r>
              <w:rPr>
                <w:rFonts w:ascii="Arial" w:hAnsi="Arial" w:cs="Arial"/>
                <w:color w:val="000000"/>
                <w:sz w:val="20"/>
                <w:szCs w:val="20"/>
              </w:rPr>
              <w:t>kr 77 500</w:t>
            </w:r>
          </w:p>
        </w:tc>
      </w:tr>
      <w:tr w:rsidR="00F16612" w:rsidRPr="00DC1AD3" w14:paraId="7456C51F" w14:textId="77777777" w:rsidTr="00546281">
        <w:trPr>
          <w:trHeight w:val="263"/>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1A568B61" w14:textId="77777777" w:rsidR="00F16612" w:rsidRPr="00DC1AD3" w:rsidRDefault="00F16612" w:rsidP="00F16612">
            <w:pPr>
              <w:spacing w:after="0" w:line="240" w:lineRule="auto"/>
              <w:rPr>
                <w:rFonts w:ascii="Arial" w:eastAsia="Times New Roman" w:hAnsi="Arial" w:cs="Arial"/>
                <w:sz w:val="20"/>
                <w:szCs w:val="20"/>
                <w:lang w:eastAsia="nb-NO"/>
              </w:rPr>
            </w:pPr>
            <w:r w:rsidRPr="00DC1AD3">
              <w:rPr>
                <w:rFonts w:ascii="Arial" w:eastAsia="Times New Roman" w:hAnsi="Arial" w:cs="Arial"/>
                <w:sz w:val="20"/>
                <w:szCs w:val="20"/>
                <w:lang w:eastAsia="nb-NO"/>
              </w:rPr>
              <w:t>For arealer over 20 000m</w:t>
            </w:r>
            <w:r w:rsidRPr="00DC1AD3">
              <w:rPr>
                <w:rFonts w:ascii="Arial" w:eastAsia="Times New Roman" w:hAnsi="Arial" w:cs="Arial"/>
                <w:sz w:val="20"/>
                <w:szCs w:val="20"/>
                <w:vertAlign w:val="superscript"/>
                <w:lang w:eastAsia="nb-NO"/>
              </w:rPr>
              <w:t>2</w:t>
            </w:r>
            <w:r w:rsidRPr="00DC1AD3">
              <w:rPr>
                <w:rFonts w:ascii="Arial" w:eastAsia="Times New Roman" w:hAnsi="Arial" w:cs="Arial"/>
                <w:sz w:val="20"/>
                <w:szCs w:val="20"/>
                <w:lang w:eastAsia="nb-NO"/>
              </w:rPr>
              <w:t xml:space="preserve"> betales et tillegg pr. 1000m</w:t>
            </w:r>
            <w:r w:rsidRPr="00DC1AD3">
              <w:rPr>
                <w:rFonts w:ascii="Arial" w:eastAsia="Times New Roman" w:hAnsi="Arial" w:cs="Arial"/>
                <w:sz w:val="20"/>
                <w:szCs w:val="20"/>
                <w:vertAlign w:val="superscript"/>
                <w:lang w:eastAsia="nb-NO"/>
              </w:rPr>
              <w:t>2</w:t>
            </w:r>
          </w:p>
        </w:tc>
        <w:tc>
          <w:tcPr>
            <w:tcW w:w="1559" w:type="dxa"/>
            <w:tcBorders>
              <w:top w:val="nil"/>
              <w:left w:val="nil"/>
              <w:bottom w:val="single" w:sz="4" w:space="0" w:color="auto"/>
              <w:right w:val="nil"/>
            </w:tcBorders>
            <w:vAlign w:val="bottom"/>
          </w:tcPr>
          <w:p w14:paraId="28F99EA6" w14:textId="75782493" w:rsidR="00F16612" w:rsidRPr="001C10A0" w:rsidRDefault="00F16612" w:rsidP="00F16612">
            <w:pPr>
              <w:spacing w:after="0" w:line="240" w:lineRule="auto"/>
              <w:jc w:val="right"/>
              <w:rPr>
                <w:rFonts w:ascii="Arial" w:hAnsi="Arial" w:cs="Arial"/>
                <w:sz w:val="20"/>
                <w:szCs w:val="20"/>
              </w:rPr>
            </w:pPr>
            <w:r>
              <w:rPr>
                <w:rFonts w:ascii="Arial" w:hAnsi="Arial" w:cs="Arial"/>
                <w:sz w:val="20"/>
                <w:szCs w:val="20"/>
              </w:rPr>
              <w:t>kr 744</w:t>
            </w:r>
          </w:p>
        </w:tc>
        <w:tc>
          <w:tcPr>
            <w:tcW w:w="1559" w:type="dxa"/>
            <w:tcBorders>
              <w:top w:val="nil"/>
              <w:left w:val="nil"/>
              <w:bottom w:val="single" w:sz="4" w:space="0" w:color="auto"/>
              <w:right w:val="single" w:sz="4" w:space="0" w:color="auto"/>
            </w:tcBorders>
            <w:shd w:val="clear" w:color="auto" w:fill="auto"/>
            <w:vAlign w:val="center"/>
            <w:hideMark/>
          </w:tcPr>
          <w:p w14:paraId="052DD006" w14:textId="1398B54A" w:rsidR="00F16612" w:rsidRPr="005D60C5" w:rsidRDefault="00F16612" w:rsidP="00F16612">
            <w:pPr>
              <w:spacing w:after="0" w:line="240" w:lineRule="auto"/>
              <w:jc w:val="right"/>
              <w:rPr>
                <w:rFonts w:ascii="Arial" w:hAnsi="Arial" w:cs="Arial"/>
                <w:sz w:val="20"/>
                <w:szCs w:val="20"/>
              </w:rPr>
            </w:pPr>
            <w:r>
              <w:rPr>
                <w:rFonts w:ascii="Arial" w:hAnsi="Arial" w:cs="Arial"/>
                <w:color w:val="000000"/>
                <w:sz w:val="20"/>
                <w:szCs w:val="20"/>
              </w:rPr>
              <w:t>kr 372</w:t>
            </w:r>
          </w:p>
        </w:tc>
      </w:tr>
    </w:tbl>
    <w:p w14:paraId="46B7369B" w14:textId="77777777" w:rsidR="00955994" w:rsidRDefault="00955994" w:rsidP="00955994"/>
    <w:p w14:paraId="360E4C07" w14:textId="2F743FE0" w:rsidR="00457E36" w:rsidRPr="00457E36" w:rsidRDefault="00457E36" w:rsidP="00955994">
      <w:pPr>
        <w:rPr>
          <w:b/>
          <w:bCs/>
        </w:rPr>
      </w:pPr>
      <w:r w:rsidRPr="00457E36">
        <w:rPr>
          <w:b/>
          <w:bCs/>
        </w:rPr>
        <w:t>Det fastsettes følgende tilleggsgebyr for bebyggelse/bruksareal (BRA):</w:t>
      </w:r>
    </w:p>
    <w:tbl>
      <w:tblPr>
        <w:tblW w:w="9067" w:type="dxa"/>
        <w:tblCellMar>
          <w:left w:w="70" w:type="dxa"/>
          <w:right w:w="70" w:type="dxa"/>
        </w:tblCellMar>
        <w:tblLook w:val="04A0" w:firstRow="1" w:lastRow="0" w:firstColumn="1" w:lastColumn="0" w:noHBand="0" w:noVBand="1"/>
      </w:tblPr>
      <w:tblGrid>
        <w:gridCol w:w="5949"/>
        <w:gridCol w:w="1559"/>
        <w:gridCol w:w="1559"/>
      </w:tblGrid>
      <w:tr w:rsidR="001C10A0" w:rsidRPr="00B167CB" w14:paraId="3075DFF5" w14:textId="77777777">
        <w:trPr>
          <w:trHeight w:val="269"/>
        </w:trPr>
        <w:tc>
          <w:tcPr>
            <w:tcW w:w="5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7146D4A" w14:textId="77777777" w:rsidR="001C10A0" w:rsidRPr="00B167CB" w:rsidRDefault="001C10A0" w:rsidP="001C10A0">
            <w:pPr>
              <w:spacing w:after="0" w:line="240" w:lineRule="auto"/>
              <w:rPr>
                <w:rFonts w:ascii="Calibri" w:eastAsia="Times New Roman" w:hAnsi="Calibri" w:cs="Calibri"/>
                <w:b/>
                <w:bCs/>
                <w:color w:val="000000"/>
                <w:sz w:val="18"/>
                <w:szCs w:val="18"/>
                <w:lang w:eastAsia="nb-NO"/>
              </w:rPr>
            </w:pPr>
            <w:r w:rsidRPr="00B167CB">
              <w:rPr>
                <w:rFonts w:ascii="Calibri" w:eastAsia="Times New Roman" w:hAnsi="Calibri" w:cs="Calibri"/>
                <w:b/>
                <w:bCs/>
                <w:color w:val="000000"/>
                <w:sz w:val="18"/>
                <w:szCs w:val="18"/>
                <w:lang w:eastAsia="nb-NO"/>
              </w:rPr>
              <w:t>Beskrivelse:</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A9FC1" w14:textId="43D34FA8" w:rsidR="001C10A0" w:rsidRPr="00B167CB" w:rsidRDefault="001C10A0" w:rsidP="001C10A0">
            <w:pPr>
              <w:spacing w:after="0" w:line="240" w:lineRule="auto"/>
              <w:jc w:val="center"/>
              <w:rPr>
                <w:rFonts w:ascii="Calibri" w:eastAsia="Times New Roman" w:hAnsi="Calibri" w:cs="Calibri"/>
                <w:b/>
                <w:bCs/>
                <w:color w:val="000000"/>
                <w:sz w:val="18"/>
                <w:szCs w:val="18"/>
                <w:lang w:eastAsia="nb-NO"/>
              </w:rPr>
            </w:pPr>
            <w:r w:rsidRPr="00DC1AD3">
              <w:rPr>
                <w:rFonts w:ascii="Calibri" w:eastAsia="Times New Roman" w:hAnsi="Calibri" w:cs="Calibri"/>
                <w:b/>
                <w:bCs/>
                <w:color w:val="000000"/>
                <w:sz w:val="20"/>
                <w:szCs w:val="20"/>
                <w:lang w:eastAsia="nb-NO"/>
              </w:rPr>
              <w:t xml:space="preserve">Gebyr </w:t>
            </w:r>
            <w:r w:rsidR="004311E4">
              <w:rPr>
                <w:rFonts w:ascii="Calibri" w:eastAsia="Times New Roman" w:hAnsi="Calibri" w:cs="Calibri"/>
                <w:b/>
                <w:bCs/>
                <w:color w:val="000000"/>
                <w:sz w:val="20"/>
                <w:szCs w:val="20"/>
                <w:lang w:eastAsia="nb-NO"/>
              </w:rPr>
              <w:t>2024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5B18826" w14:textId="11D1A7C9" w:rsidR="001C10A0" w:rsidRPr="00B167CB" w:rsidRDefault="001C10A0" w:rsidP="001C10A0">
            <w:pPr>
              <w:spacing w:after="0" w:line="240" w:lineRule="auto"/>
              <w:jc w:val="center"/>
              <w:rPr>
                <w:rFonts w:ascii="Calibri" w:eastAsia="Times New Roman" w:hAnsi="Calibri" w:cs="Calibri"/>
                <w:b/>
                <w:bCs/>
                <w:color w:val="000000"/>
                <w:sz w:val="18"/>
                <w:szCs w:val="18"/>
                <w:lang w:eastAsia="nb-NO"/>
              </w:rPr>
            </w:pPr>
            <w:r w:rsidRPr="00DC1AD3">
              <w:rPr>
                <w:rFonts w:ascii="Calibri" w:eastAsia="Times New Roman" w:hAnsi="Calibri" w:cs="Calibri"/>
                <w:b/>
                <w:bCs/>
                <w:color w:val="000000"/>
                <w:sz w:val="20"/>
                <w:szCs w:val="20"/>
                <w:lang w:eastAsia="nb-NO"/>
              </w:rPr>
              <w:t xml:space="preserve">Gebyr </w:t>
            </w:r>
            <w:r w:rsidR="004311E4">
              <w:rPr>
                <w:rFonts w:ascii="Calibri" w:eastAsia="Times New Roman" w:hAnsi="Calibri" w:cs="Calibri"/>
                <w:b/>
                <w:bCs/>
                <w:color w:val="000000"/>
                <w:sz w:val="20"/>
                <w:szCs w:val="20"/>
                <w:lang w:eastAsia="nb-NO"/>
              </w:rPr>
              <w:t>2025</w:t>
            </w:r>
          </w:p>
        </w:tc>
      </w:tr>
      <w:tr w:rsidR="005B6A75" w:rsidRPr="00B167CB" w14:paraId="3798A018" w14:textId="77777777" w:rsidTr="005C5B7C">
        <w:trPr>
          <w:trHeight w:val="256"/>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D82FC" w14:textId="77777777" w:rsidR="005B6A75" w:rsidRPr="00B167CB" w:rsidRDefault="005B6A75" w:rsidP="005B6A75">
            <w:pPr>
              <w:spacing w:after="0" w:line="240" w:lineRule="auto"/>
              <w:rPr>
                <w:rFonts w:ascii="Arial" w:eastAsia="Times New Roman" w:hAnsi="Arial" w:cs="Arial"/>
                <w:sz w:val="18"/>
                <w:szCs w:val="18"/>
                <w:lang w:eastAsia="nb-NO"/>
              </w:rPr>
            </w:pPr>
            <w:r w:rsidRPr="00B167CB">
              <w:rPr>
                <w:rFonts w:ascii="Arial" w:eastAsia="Times New Roman" w:hAnsi="Arial" w:cs="Arial"/>
                <w:sz w:val="18"/>
                <w:szCs w:val="18"/>
                <w:lang w:eastAsia="nb-NO"/>
              </w:rPr>
              <w:t>For hver 100m</w:t>
            </w:r>
            <w:r w:rsidRPr="00B167CB">
              <w:rPr>
                <w:rFonts w:ascii="Arial" w:eastAsia="Times New Roman" w:hAnsi="Arial" w:cs="Arial"/>
                <w:sz w:val="18"/>
                <w:szCs w:val="18"/>
                <w:vertAlign w:val="superscript"/>
                <w:lang w:eastAsia="nb-NO"/>
              </w:rPr>
              <w:t>2</w:t>
            </w:r>
            <w:r w:rsidRPr="00B167CB">
              <w:rPr>
                <w:rFonts w:ascii="Arial" w:eastAsia="Times New Roman" w:hAnsi="Arial" w:cs="Arial"/>
                <w:sz w:val="18"/>
                <w:szCs w:val="18"/>
                <w:lang w:eastAsia="nb-NO"/>
              </w:rPr>
              <w:t xml:space="preserve"> nytt bruksareal (BRA), inntil 20 000m</w:t>
            </w:r>
            <w:r w:rsidRPr="00B167CB">
              <w:rPr>
                <w:rFonts w:ascii="Arial" w:eastAsia="Times New Roman" w:hAnsi="Arial" w:cs="Arial"/>
                <w:sz w:val="18"/>
                <w:szCs w:val="18"/>
                <w:vertAlign w:val="superscript"/>
                <w:lang w:eastAsia="nb-NO"/>
              </w:rPr>
              <w:t>2</w:t>
            </w:r>
          </w:p>
        </w:tc>
        <w:tc>
          <w:tcPr>
            <w:tcW w:w="1559" w:type="dxa"/>
            <w:tcBorders>
              <w:top w:val="single" w:sz="4" w:space="0" w:color="auto"/>
              <w:left w:val="nil"/>
              <w:bottom w:val="single" w:sz="4" w:space="0" w:color="auto"/>
              <w:right w:val="nil"/>
            </w:tcBorders>
            <w:vAlign w:val="bottom"/>
          </w:tcPr>
          <w:p w14:paraId="23F55F19" w14:textId="14A85AD2" w:rsidR="005B6A75" w:rsidRPr="001C10A0" w:rsidRDefault="005B6A75" w:rsidP="005B6A75">
            <w:pPr>
              <w:spacing w:after="0" w:line="240" w:lineRule="auto"/>
              <w:jc w:val="right"/>
              <w:rPr>
                <w:rFonts w:ascii="Arial" w:hAnsi="Arial" w:cs="Arial"/>
                <w:sz w:val="20"/>
                <w:szCs w:val="20"/>
              </w:rPr>
            </w:pPr>
            <w:r>
              <w:rPr>
                <w:rFonts w:ascii="Arial" w:hAnsi="Arial" w:cs="Arial"/>
                <w:sz w:val="20"/>
                <w:szCs w:val="20"/>
              </w:rPr>
              <w:t>kr 682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36D43D" w14:textId="1B189204" w:rsidR="005B6A75" w:rsidRPr="005D60C5" w:rsidRDefault="005B6A75" w:rsidP="005B6A75">
            <w:pPr>
              <w:spacing w:after="0" w:line="240" w:lineRule="auto"/>
              <w:jc w:val="right"/>
              <w:rPr>
                <w:rFonts w:ascii="Arial" w:hAnsi="Arial" w:cs="Arial"/>
                <w:sz w:val="20"/>
                <w:szCs w:val="20"/>
              </w:rPr>
            </w:pPr>
            <w:r>
              <w:rPr>
                <w:rFonts w:ascii="Arial" w:hAnsi="Arial" w:cs="Arial"/>
                <w:color w:val="000000"/>
                <w:sz w:val="20"/>
                <w:szCs w:val="20"/>
              </w:rPr>
              <w:t>kr 341</w:t>
            </w:r>
          </w:p>
        </w:tc>
      </w:tr>
      <w:tr w:rsidR="005B6A75" w:rsidRPr="00B167CB" w14:paraId="341DBAFA" w14:textId="77777777" w:rsidTr="005C5B7C">
        <w:trPr>
          <w:trHeight w:val="256"/>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754285E4" w14:textId="77777777" w:rsidR="005B6A75" w:rsidRPr="00B167CB" w:rsidRDefault="005B6A75" w:rsidP="005B6A75">
            <w:pPr>
              <w:spacing w:after="0" w:line="240" w:lineRule="auto"/>
              <w:rPr>
                <w:rFonts w:ascii="Arial" w:eastAsia="Times New Roman" w:hAnsi="Arial" w:cs="Arial"/>
                <w:sz w:val="18"/>
                <w:szCs w:val="18"/>
                <w:lang w:eastAsia="nb-NO"/>
              </w:rPr>
            </w:pPr>
            <w:r w:rsidRPr="00B167CB">
              <w:rPr>
                <w:rFonts w:ascii="Arial" w:eastAsia="Times New Roman" w:hAnsi="Arial" w:cs="Arial"/>
                <w:sz w:val="18"/>
                <w:szCs w:val="18"/>
                <w:lang w:eastAsia="nb-NO"/>
              </w:rPr>
              <w:t>For hver 100m</w:t>
            </w:r>
            <w:r w:rsidRPr="00B167CB">
              <w:rPr>
                <w:rFonts w:ascii="Arial" w:eastAsia="Times New Roman" w:hAnsi="Arial" w:cs="Arial"/>
                <w:sz w:val="18"/>
                <w:szCs w:val="18"/>
                <w:vertAlign w:val="superscript"/>
                <w:lang w:eastAsia="nb-NO"/>
              </w:rPr>
              <w:t>2</w:t>
            </w:r>
            <w:r w:rsidRPr="00B167CB">
              <w:rPr>
                <w:rFonts w:ascii="Arial" w:eastAsia="Times New Roman" w:hAnsi="Arial" w:cs="Arial"/>
                <w:sz w:val="18"/>
                <w:szCs w:val="18"/>
                <w:lang w:eastAsia="nb-NO"/>
              </w:rPr>
              <w:t xml:space="preserve"> over 20 000m</w:t>
            </w:r>
            <w:r w:rsidRPr="00B167CB">
              <w:rPr>
                <w:rFonts w:ascii="Arial" w:eastAsia="Times New Roman" w:hAnsi="Arial" w:cs="Arial"/>
                <w:sz w:val="18"/>
                <w:szCs w:val="18"/>
                <w:vertAlign w:val="superscript"/>
                <w:lang w:eastAsia="nb-NO"/>
              </w:rPr>
              <w:t>2</w:t>
            </w:r>
            <w:r w:rsidRPr="00B167CB">
              <w:rPr>
                <w:rFonts w:ascii="Arial" w:eastAsia="Times New Roman" w:hAnsi="Arial" w:cs="Arial"/>
                <w:sz w:val="18"/>
                <w:szCs w:val="18"/>
                <w:lang w:eastAsia="nb-NO"/>
              </w:rPr>
              <w:t xml:space="preserve"> bruksareal (BRA)</w:t>
            </w:r>
          </w:p>
        </w:tc>
        <w:tc>
          <w:tcPr>
            <w:tcW w:w="1559" w:type="dxa"/>
            <w:tcBorders>
              <w:top w:val="nil"/>
              <w:left w:val="nil"/>
              <w:bottom w:val="single" w:sz="4" w:space="0" w:color="auto"/>
              <w:right w:val="nil"/>
            </w:tcBorders>
            <w:vAlign w:val="bottom"/>
          </w:tcPr>
          <w:p w14:paraId="76E809EF" w14:textId="32CDC7A4" w:rsidR="005B6A75" w:rsidRPr="001C10A0" w:rsidRDefault="005B6A75" w:rsidP="005B6A75">
            <w:pPr>
              <w:spacing w:after="0" w:line="240" w:lineRule="auto"/>
              <w:jc w:val="right"/>
              <w:rPr>
                <w:rFonts w:ascii="Arial" w:hAnsi="Arial" w:cs="Arial"/>
                <w:sz w:val="20"/>
                <w:szCs w:val="20"/>
              </w:rPr>
            </w:pPr>
            <w:r>
              <w:rPr>
                <w:rFonts w:ascii="Arial" w:hAnsi="Arial" w:cs="Arial"/>
                <w:sz w:val="20"/>
                <w:szCs w:val="20"/>
              </w:rPr>
              <w:t>kr 992</w:t>
            </w:r>
          </w:p>
        </w:tc>
        <w:tc>
          <w:tcPr>
            <w:tcW w:w="1559" w:type="dxa"/>
            <w:tcBorders>
              <w:top w:val="nil"/>
              <w:left w:val="nil"/>
              <w:bottom w:val="single" w:sz="4" w:space="0" w:color="auto"/>
              <w:right w:val="single" w:sz="4" w:space="0" w:color="auto"/>
            </w:tcBorders>
            <w:shd w:val="clear" w:color="auto" w:fill="auto"/>
            <w:vAlign w:val="center"/>
            <w:hideMark/>
          </w:tcPr>
          <w:p w14:paraId="14177F7B" w14:textId="44DF8667" w:rsidR="005B6A75" w:rsidRPr="005D60C5" w:rsidRDefault="005B6A75" w:rsidP="005B6A75">
            <w:pPr>
              <w:spacing w:after="0" w:line="240" w:lineRule="auto"/>
              <w:jc w:val="right"/>
              <w:rPr>
                <w:rFonts w:ascii="Arial" w:hAnsi="Arial" w:cs="Arial"/>
                <w:sz w:val="20"/>
                <w:szCs w:val="20"/>
              </w:rPr>
            </w:pPr>
            <w:r>
              <w:rPr>
                <w:rFonts w:ascii="Arial" w:hAnsi="Arial" w:cs="Arial"/>
                <w:color w:val="000000"/>
                <w:sz w:val="20"/>
                <w:szCs w:val="20"/>
              </w:rPr>
              <w:t>kr 496</w:t>
            </w:r>
          </w:p>
        </w:tc>
      </w:tr>
    </w:tbl>
    <w:p w14:paraId="05C23647" w14:textId="77777777" w:rsidR="00B167CB" w:rsidRDefault="00B167CB" w:rsidP="00955994"/>
    <w:p w14:paraId="7CA943E5" w14:textId="0BB50154" w:rsidR="00304808" w:rsidRPr="00304808" w:rsidRDefault="00955994" w:rsidP="00955994">
      <w:r>
        <w:t>Dersom kommunen krever at forslagstillers planområde utvides utover det som er nødvendig for å vurdere konsekvenser av planforslaget, skal denne utvidelsen ikke tas med ved gebyrfastsettelsen. Kommunen bestemmer hvilket areal som eventuelt kan trekkes ut.</w:t>
      </w:r>
    </w:p>
    <w:tbl>
      <w:tblPr>
        <w:tblW w:w="9164" w:type="dxa"/>
        <w:tblInd w:w="-5" w:type="dxa"/>
        <w:tblLayout w:type="fixed"/>
        <w:tblCellMar>
          <w:left w:w="0" w:type="dxa"/>
          <w:right w:w="0" w:type="dxa"/>
        </w:tblCellMar>
        <w:tblLook w:val="0000" w:firstRow="0" w:lastRow="0" w:firstColumn="0" w:lastColumn="0" w:noHBand="0" w:noVBand="0"/>
      </w:tblPr>
      <w:tblGrid>
        <w:gridCol w:w="5319"/>
        <w:gridCol w:w="1887"/>
        <w:gridCol w:w="1958"/>
      </w:tblGrid>
      <w:tr w:rsidR="00045FF4" w:rsidRPr="00045FF4" w14:paraId="5C773FB4" w14:textId="77777777" w:rsidTr="00045FF4">
        <w:trPr>
          <w:trHeight w:val="300"/>
        </w:trPr>
        <w:tc>
          <w:tcPr>
            <w:tcW w:w="53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29DF99" w14:textId="365E6F4B" w:rsidR="00045FF4" w:rsidRPr="004570BA" w:rsidRDefault="00CF3714" w:rsidP="00950E59">
            <w:pPr>
              <w:pStyle w:val="TableParagraph"/>
              <w:kinsoku w:val="0"/>
              <w:overflowPunct w:val="0"/>
              <w:ind w:left="0"/>
              <w:rPr>
                <w:rFonts w:ascii="Times New Roman" w:hAnsi="Times New Roman" w:cs="Times New Roman"/>
                <w:b/>
                <w:bCs/>
                <w:sz w:val="20"/>
                <w:szCs w:val="20"/>
              </w:rPr>
            </w:pPr>
            <w:r w:rsidRPr="004570BA">
              <w:rPr>
                <w:rFonts w:ascii="Times New Roman" w:hAnsi="Times New Roman" w:cs="Times New Roman"/>
                <w:b/>
                <w:bCs/>
                <w:sz w:val="20"/>
                <w:szCs w:val="20"/>
              </w:rPr>
              <w:t>Beskrivelse:</w:t>
            </w:r>
          </w:p>
        </w:tc>
        <w:tc>
          <w:tcPr>
            <w:tcW w:w="18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73ECAA" w14:textId="51DEDD82" w:rsidR="00045FF4" w:rsidRPr="00045FF4" w:rsidRDefault="004311E4" w:rsidP="00950E59">
            <w:pPr>
              <w:pStyle w:val="TableParagraph"/>
              <w:kinsoku w:val="0"/>
              <w:overflowPunct w:val="0"/>
              <w:spacing w:before="16" w:line="264" w:lineRule="exact"/>
              <w:ind w:left="698" w:right="693"/>
              <w:jc w:val="center"/>
              <w:rPr>
                <w:rFonts w:ascii="Calibri" w:hAnsi="Calibri" w:cs="Calibri"/>
                <w:b/>
                <w:bCs/>
                <w:sz w:val="20"/>
                <w:szCs w:val="20"/>
              </w:rPr>
            </w:pPr>
            <w:r>
              <w:rPr>
                <w:rFonts w:ascii="Calibri" w:hAnsi="Calibri" w:cs="Calibri"/>
                <w:b/>
                <w:bCs/>
                <w:sz w:val="20"/>
                <w:szCs w:val="20"/>
              </w:rPr>
              <w:t>2024</w:t>
            </w:r>
          </w:p>
        </w:tc>
        <w:tc>
          <w:tcPr>
            <w:tcW w:w="1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4B07CD" w14:textId="35E929FB" w:rsidR="00045FF4" w:rsidRPr="00045FF4" w:rsidRDefault="004311E4" w:rsidP="00950E59">
            <w:pPr>
              <w:pStyle w:val="TableParagraph"/>
              <w:kinsoku w:val="0"/>
              <w:overflowPunct w:val="0"/>
              <w:spacing w:before="16" w:line="264" w:lineRule="exact"/>
              <w:ind w:left="733" w:right="727"/>
              <w:jc w:val="center"/>
              <w:rPr>
                <w:rFonts w:ascii="Calibri" w:hAnsi="Calibri" w:cs="Calibri"/>
                <w:b/>
                <w:bCs/>
                <w:sz w:val="20"/>
                <w:szCs w:val="20"/>
              </w:rPr>
            </w:pPr>
            <w:r>
              <w:rPr>
                <w:rFonts w:ascii="Calibri" w:hAnsi="Calibri" w:cs="Calibri"/>
                <w:b/>
                <w:bCs/>
                <w:sz w:val="20"/>
                <w:szCs w:val="20"/>
              </w:rPr>
              <w:t>2025</w:t>
            </w:r>
          </w:p>
        </w:tc>
      </w:tr>
      <w:tr w:rsidR="00045FF4" w:rsidRPr="00045FF4" w14:paraId="3EC09361" w14:textId="77777777" w:rsidTr="00045FF4">
        <w:trPr>
          <w:trHeight w:val="921"/>
        </w:trPr>
        <w:tc>
          <w:tcPr>
            <w:tcW w:w="5319" w:type="dxa"/>
            <w:tcBorders>
              <w:top w:val="single" w:sz="4" w:space="0" w:color="000000"/>
              <w:left w:val="single" w:sz="4" w:space="0" w:color="000000"/>
              <w:bottom w:val="single" w:sz="4" w:space="0" w:color="000000"/>
              <w:right w:val="single" w:sz="4" w:space="0" w:color="000000"/>
            </w:tcBorders>
          </w:tcPr>
          <w:p w14:paraId="65D3BC5F" w14:textId="77777777" w:rsidR="00045FF4" w:rsidRPr="00045FF4" w:rsidRDefault="00045FF4" w:rsidP="00950E59">
            <w:pPr>
              <w:pStyle w:val="TableParagraph"/>
              <w:kinsoku w:val="0"/>
              <w:overflowPunct w:val="0"/>
              <w:spacing w:before="3" w:line="230" w:lineRule="exact"/>
              <w:ind w:right="24"/>
              <w:rPr>
                <w:sz w:val="20"/>
                <w:szCs w:val="20"/>
              </w:rPr>
            </w:pPr>
            <w:r w:rsidRPr="00045FF4">
              <w:rPr>
                <w:sz w:val="20"/>
                <w:szCs w:val="20"/>
              </w:rPr>
              <w:t>Dersom et planforslag har vært avvist av kommunen og nytt revidert planforslag innenfor samme planområdet framlegges til ny behandling skal det betales gebyr for det reviderte planforslaget</w:t>
            </w:r>
          </w:p>
        </w:tc>
        <w:tc>
          <w:tcPr>
            <w:tcW w:w="1887" w:type="dxa"/>
            <w:tcBorders>
              <w:top w:val="single" w:sz="4" w:space="0" w:color="000000"/>
              <w:left w:val="single" w:sz="4" w:space="0" w:color="000000"/>
              <w:bottom w:val="single" w:sz="4" w:space="0" w:color="000000"/>
              <w:right w:val="single" w:sz="4" w:space="0" w:color="000000"/>
            </w:tcBorders>
          </w:tcPr>
          <w:p w14:paraId="06EE7C81" w14:textId="77777777" w:rsidR="00045FF4" w:rsidRPr="00045FF4" w:rsidRDefault="00045FF4" w:rsidP="00950E59">
            <w:pPr>
              <w:pStyle w:val="TableParagraph"/>
              <w:kinsoku w:val="0"/>
              <w:overflowPunct w:val="0"/>
              <w:spacing w:before="114"/>
              <w:ind w:left="67" w:right="167"/>
              <w:rPr>
                <w:sz w:val="20"/>
                <w:szCs w:val="20"/>
              </w:rPr>
            </w:pPr>
            <w:r w:rsidRPr="00045FF4">
              <w:rPr>
                <w:sz w:val="20"/>
                <w:szCs w:val="20"/>
              </w:rPr>
              <w:t>Gebyret fastsettes til 100% av ordinært gebyr.</w:t>
            </w:r>
          </w:p>
        </w:tc>
        <w:tc>
          <w:tcPr>
            <w:tcW w:w="1958" w:type="dxa"/>
            <w:tcBorders>
              <w:top w:val="single" w:sz="4" w:space="0" w:color="000000"/>
              <w:left w:val="single" w:sz="4" w:space="0" w:color="000000"/>
              <w:bottom w:val="single" w:sz="4" w:space="0" w:color="000000"/>
              <w:right w:val="single" w:sz="4" w:space="0" w:color="000000"/>
            </w:tcBorders>
          </w:tcPr>
          <w:p w14:paraId="062B1B3C" w14:textId="77777777" w:rsidR="00045FF4" w:rsidRPr="00045FF4" w:rsidRDefault="00045FF4" w:rsidP="00950E59">
            <w:pPr>
              <w:pStyle w:val="TableParagraph"/>
              <w:kinsoku w:val="0"/>
              <w:overflowPunct w:val="0"/>
              <w:spacing w:before="114"/>
              <w:ind w:left="67" w:right="167"/>
              <w:rPr>
                <w:sz w:val="20"/>
                <w:szCs w:val="20"/>
              </w:rPr>
            </w:pPr>
            <w:r w:rsidRPr="00045FF4">
              <w:rPr>
                <w:sz w:val="20"/>
                <w:szCs w:val="20"/>
              </w:rPr>
              <w:t>Gebyret fastsettes til 100% av ordinært gebyr.</w:t>
            </w:r>
          </w:p>
        </w:tc>
      </w:tr>
    </w:tbl>
    <w:p w14:paraId="033F5A1D" w14:textId="77777777" w:rsidR="00955994" w:rsidRDefault="00955994" w:rsidP="00955994"/>
    <w:p w14:paraId="3070BC71" w14:textId="77777777" w:rsidR="00955994" w:rsidRDefault="00955994" w:rsidP="00955994">
      <w:r>
        <w:t>Det beregnes arealer både over og under terreng.</w:t>
      </w:r>
    </w:p>
    <w:p w14:paraId="658A8ED0" w14:textId="589DBACA" w:rsidR="00955994" w:rsidRDefault="00955994" w:rsidP="00955994">
      <w:r>
        <w:t>Eksisterende bebyggelse som skal bestå og som endrer formål og/eller får økt utnyttelsesgrad, skal medregnes i forhold til endring/økning. Arealet beregnes i henhold til NS 3940.</w:t>
      </w:r>
    </w:p>
    <w:p w14:paraId="0F95C152" w14:textId="01FAE205" w:rsidR="00955994" w:rsidRDefault="006D594E" w:rsidP="006D594E">
      <w:pPr>
        <w:pStyle w:val="Overskrift4"/>
      </w:pPr>
      <w:r>
        <w:t>2.</w:t>
      </w:r>
      <w:r w:rsidR="00955994">
        <w:t>4.2.3</w:t>
      </w:r>
      <w:r w:rsidR="00955994">
        <w:tab/>
        <w:t>Endring og oppheving av reguleringsplan (PBL § 12-14)</w:t>
      </w:r>
    </w:p>
    <w:p w14:paraId="720CE86B" w14:textId="2E7937F2" w:rsidR="00955994" w:rsidRDefault="00955994" w:rsidP="00955994">
      <w:r>
        <w:t>Mindre vesentlige reguleringsendringer gebyrlegges med 50% av satsene i punkene i kapitelet over.</w:t>
      </w:r>
    </w:p>
    <w:p w14:paraId="6D4B2F71" w14:textId="29753AB4" w:rsidR="00955994" w:rsidRDefault="00955994" w:rsidP="00955994">
      <w:r>
        <w:t xml:space="preserve">Etter PBL skal endring og oppheving av reguleringsplaner, ha like omfattende planprosesser som ved en ny plan, og skal derfor </w:t>
      </w:r>
      <w:r w:rsidR="00FF452F">
        <w:t>gebyr fastsettes</w:t>
      </w:r>
      <w:r>
        <w:t xml:space="preserve"> som i </w:t>
      </w:r>
      <w:proofErr w:type="spellStart"/>
      <w:r>
        <w:t>kap</w:t>
      </w:r>
      <w:proofErr w:type="spellEnd"/>
      <w:r>
        <w:t xml:space="preserve"> </w:t>
      </w:r>
      <w:r w:rsidR="00EF4D22">
        <w:t>2.4.2.2</w:t>
      </w:r>
      <w:r>
        <w:t>.</w:t>
      </w:r>
    </w:p>
    <w:p w14:paraId="40F55785" w14:textId="77777777" w:rsidR="00EF4D22" w:rsidRDefault="00EF4D22" w:rsidP="00955994"/>
    <w:p w14:paraId="7867FFDA" w14:textId="52E247EB" w:rsidR="00955994" w:rsidRDefault="006D594E" w:rsidP="006D594E">
      <w:pPr>
        <w:pStyle w:val="Overskrift4"/>
      </w:pPr>
      <w:r>
        <w:t>2.</w:t>
      </w:r>
      <w:r w:rsidR="00955994">
        <w:t>4.2.4</w:t>
      </w:r>
      <w:r w:rsidR="00955994">
        <w:tab/>
        <w:t>Forslag til planprogram iht. forskrift om konsekvensutredning</w:t>
      </w:r>
    </w:p>
    <w:p w14:paraId="48CF4D80" w14:textId="74D749C7" w:rsidR="00955994" w:rsidRDefault="00955994" w:rsidP="00955994">
      <w:r>
        <w:t xml:space="preserve">I henhold til </w:t>
      </w:r>
      <w:proofErr w:type="spellStart"/>
      <w:r>
        <w:t>pbl</w:t>
      </w:r>
      <w:proofErr w:type="spellEnd"/>
      <w:r>
        <w:t xml:space="preserve"> §§ 12-9 og 14-2. For behandling av plan med konsekvensutredning, skal det betales tilleggsgebyr for konsekvensutredningsdelen, som tilsvarer 40% av samlet gebyr for reguleringsplanen, </w:t>
      </w:r>
      <w:proofErr w:type="spellStart"/>
      <w:r>
        <w:t>jf</w:t>
      </w:r>
      <w:proofErr w:type="spellEnd"/>
      <w:r>
        <w:t xml:space="preserve"> kap. </w:t>
      </w:r>
      <w:r w:rsidR="004E1675">
        <w:t>2.</w:t>
      </w:r>
      <w:r>
        <w:t>4.2</w:t>
      </w:r>
      <w:r w:rsidR="004E1675">
        <w:t>.</w:t>
      </w:r>
      <w:r>
        <w:t>2</w:t>
      </w:r>
    </w:p>
    <w:p w14:paraId="5E4A5224" w14:textId="77777777" w:rsidR="00955994" w:rsidRDefault="00955994" w:rsidP="00955994"/>
    <w:p w14:paraId="643E1B0C" w14:textId="6886A84E" w:rsidR="00955994" w:rsidRDefault="00EE3E1D" w:rsidP="00EE3E1D">
      <w:pPr>
        <w:pStyle w:val="Overskrift3"/>
      </w:pPr>
      <w:r>
        <w:t>2.</w:t>
      </w:r>
      <w:r w:rsidR="00955994">
        <w:t>4.2.5</w:t>
      </w:r>
      <w:r w:rsidR="00955994">
        <w:tab/>
        <w:t>Oppstartsmøter og underveis-møter (PBL § 12-8)</w:t>
      </w:r>
    </w:p>
    <w:tbl>
      <w:tblPr>
        <w:tblW w:w="9272" w:type="dxa"/>
        <w:tblCellMar>
          <w:left w:w="70" w:type="dxa"/>
          <w:right w:w="70" w:type="dxa"/>
        </w:tblCellMar>
        <w:tblLook w:val="04A0" w:firstRow="1" w:lastRow="0" w:firstColumn="1" w:lastColumn="0" w:noHBand="0" w:noVBand="1"/>
      </w:tblPr>
      <w:tblGrid>
        <w:gridCol w:w="6374"/>
        <w:gridCol w:w="1449"/>
        <w:gridCol w:w="1449"/>
      </w:tblGrid>
      <w:tr w:rsidR="004570BA" w:rsidRPr="004E1675" w14:paraId="351B895E" w14:textId="77777777">
        <w:trPr>
          <w:trHeight w:val="280"/>
        </w:trPr>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ABC9734" w14:textId="77777777" w:rsidR="004570BA" w:rsidRPr="002552AB" w:rsidRDefault="004570BA" w:rsidP="004570BA">
            <w:pPr>
              <w:spacing w:after="0" w:line="240" w:lineRule="auto"/>
              <w:rPr>
                <w:rFonts w:ascii="Calibri" w:eastAsia="Times New Roman" w:hAnsi="Calibri" w:cs="Calibri"/>
                <w:b/>
                <w:bCs/>
                <w:sz w:val="20"/>
                <w:szCs w:val="20"/>
                <w:lang w:eastAsia="nb-NO"/>
              </w:rPr>
            </w:pPr>
            <w:r w:rsidRPr="002552AB">
              <w:rPr>
                <w:rFonts w:ascii="Calibri" w:eastAsia="Times New Roman" w:hAnsi="Calibri" w:cs="Calibri"/>
                <w:b/>
                <w:bCs/>
                <w:sz w:val="20"/>
                <w:szCs w:val="20"/>
                <w:lang w:eastAsia="nb-NO"/>
              </w:rPr>
              <w:t>Beskrivelse:</w:t>
            </w:r>
          </w:p>
        </w:tc>
        <w:tc>
          <w:tcPr>
            <w:tcW w:w="1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5D3328" w14:textId="77E3F496" w:rsidR="004570BA" w:rsidRPr="002552AB" w:rsidRDefault="004570BA" w:rsidP="00531131">
            <w:pPr>
              <w:spacing w:after="0" w:line="240" w:lineRule="auto"/>
              <w:jc w:val="center"/>
              <w:rPr>
                <w:rFonts w:ascii="Calibri" w:eastAsia="Times New Roman" w:hAnsi="Calibri" w:cs="Calibri"/>
                <w:b/>
                <w:bCs/>
                <w:sz w:val="20"/>
                <w:szCs w:val="20"/>
                <w:lang w:eastAsia="nb-NO"/>
              </w:rPr>
            </w:pPr>
            <w:r w:rsidRPr="002552AB">
              <w:rPr>
                <w:rFonts w:ascii="Calibri" w:eastAsia="Times New Roman" w:hAnsi="Calibri" w:cs="Calibri"/>
                <w:b/>
                <w:bCs/>
                <w:sz w:val="20"/>
                <w:szCs w:val="20"/>
                <w:lang w:eastAsia="nb-NO"/>
              </w:rPr>
              <w:t xml:space="preserve">Gebyr </w:t>
            </w:r>
            <w:r w:rsidR="004311E4">
              <w:rPr>
                <w:rFonts w:ascii="Calibri" w:eastAsia="Times New Roman" w:hAnsi="Calibri" w:cs="Calibri"/>
                <w:b/>
                <w:bCs/>
                <w:sz w:val="20"/>
                <w:szCs w:val="20"/>
                <w:lang w:eastAsia="nb-NO"/>
              </w:rPr>
              <w:t>2024</w:t>
            </w:r>
          </w:p>
        </w:tc>
        <w:tc>
          <w:tcPr>
            <w:tcW w:w="1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018845" w14:textId="04BA0E04" w:rsidR="004570BA" w:rsidRPr="002552AB" w:rsidRDefault="004570BA" w:rsidP="00531131">
            <w:pPr>
              <w:spacing w:after="0" w:line="240" w:lineRule="auto"/>
              <w:jc w:val="center"/>
              <w:rPr>
                <w:rFonts w:ascii="Calibri" w:eastAsia="Times New Roman" w:hAnsi="Calibri" w:cs="Calibri"/>
                <w:b/>
                <w:bCs/>
                <w:sz w:val="20"/>
                <w:szCs w:val="20"/>
                <w:lang w:eastAsia="nb-NO"/>
              </w:rPr>
            </w:pPr>
            <w:r w:rsidRPr="002552AB">
              <w:rPr>
                <w:rFonts w:ascii="Calibri" w:eastAsia="Times New Roman" w:hAnsi="Calibri" w:cs="Calibri"/>
                <w:b/>
                <w:bCs/>
                <w:sz w:val="20"/>
                <w:szCs w:val="20"/>
                <w:lang w:eastAsia="nb-NO"/>
              </w:rPr>
              <w:t xml:space="preserve">Gebyr </w:t>
            </w:r>
            <w:r w:rsidR="004311E4">
              <w:rPr>
                <w:rFonts w:ascii="Calibri" w:eastAsia="Times New Roman" w:hAnsi="Calibri" w:cs="Calibri"/>
                <w:b/>
                <w:bCs/>
                <w:sz w:val="20"/>
                <w:szCs w:val="20"/>
                <w:lang w:eastAsia="nb-NO"/>
              </w:rPr>
              <w:t>2025</w:t>
            </w:r>
          </w:p>
        </w:tc>
      </w:tr>
      <w:tr w:rsidR="005B6A75" w:rsidRPr="004E1675" w14:paraId="72F1B880" w14:textId="77777777" w:rsidTr="00BF3855">
        <w:trPr>
          <w:trHeight w:val="477"/>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1BB94" w14:textId="77777777" w:rsidR="005B6A75" w:rsidRPr="004E1675" w:rsidRDefault="005B6A75" w:rsidP="005B6A75">
            <w:pPr>
              <w:spacing w:after="0" w:line="240" w:lineRule="auto"/>
              <w:rPr>
                <w:rFonts w:ascii="Arial" w:eastAsia="Times New Roman" w:hAnsi="Arial" w:cs="Arial"/>
                <w:sz w:val="18"/>
                <w:szCs w:val="18"/>
                <w:lang w:eastAsia="nb-NO"/>
              </w:rPr>
            </w:pPr>
            <w:r w:rsidRPr="004E1675">
              <w:rPr>
                <w:rFonts w:ascii="Arial" w:eastAsia="Times New Roman" w:hAnsi="Arial" w:cs="Arial"/>
                <w:sz w:val="18"/>
                <w:szCs w:val="18"/>
                <w:lang w:eastAsia="nb-NO"/>
              </w:rPr>
              <w:t>Oppstartsmøte for små og mindre endringer i reguleringsplan, jf. PBL § 12-14, 2.ledd og §12-12, 2.ledd</w:t>
            </w:r>
          </w:p>
        </w:tc>
        <w:tc>
          <w:tcPr>
            <w:tcW w:w="1449" w:type="dxa"/>
            <w:tcBorders>
              <w:top w:val="single" w:sz="4" w:space="0" w:color="auto"/>
              <w:left w:val="nil"/>
              <w:bottom w:val="single" w:sz="4" w:space="0" w:color="auto"/>
              <w:right w:val="nil"/>
            </w:tcBorders>
            <w:vAlign w:val="center"/>
          </w:tcPr>
          <w:p w14:paraId="664E39D1" w14:textId="4F1B7402" w:rsidR="005B6A75" w:rsidRPr="00CD69FF" w:rsidRDefault="005B6A75" w:rsidP="005B6A75">
            <w:pPr>
              <w:spacing w:after="0" w:line="240" w:lineRule="auto"/>
              <w:jc w:val="right"/>
              <w:rPr>
                <w:rFonts w:ascii="Arial" w:hAnsi="Arial" w:cs="Arial"/>
                <w:sz w:val="20"/>
                <w:szCs w:val="20"/>
              </w:rPr>
            </w:pPr>
            <w:r>
              <w:rPr>
                <w:rFonts w:ascii="Arial" w:hAnsi="Arial" w:cs="Arial"/>
                <w:sz w:val="20"/>
                <w:szCs w:val="20"/>
              </w:rPr>
              <w:t>kr 9 920</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14:paraId="32361434" w14:textId="7B5A7763" w:rsidR="005B6A75" w:rsidRPr="00BF3855" w:rsidRDefault="005B6A75" w:rsidP="005B6A75">
            <w:pPr>
              <w:spacing w:after="0" w:line="240" w:lineRule="auto"/>
              <w:jc w:val="right"/>
              <w:rPr>
                <w:rFonts w:ascii="Arial" w:hAnsi="Arial" w:cs="Arial"/>
                <w:sz w:val="20"/>
                <w:szCs w:val="20"/>
              </w:rPr>
            </w:pPr>
            <w:r>
              <w:rPr>
                <w:rFonts w:ascii="Arial" w:hAnsi="Arial" w:cs="Arial"/>
                <w:color w:val="000000"/>
                <w:sz w:val="20"/>
                <w:szCs w:val="20"/>
              </w:rPr>
              <w:t>kr 4 960</w:t>
            </w:r>
          </w:p>
        </w:tc>
      </w:tr>
      <w:tr w:rsidR="005B6A75" w:rsidRPr="004E1675" w14:paraId="38668FE5" w14:textId="77777777" w:rsidTr="00AD42BA">
        <w:trPr>
          <w:trHeight w:val="238"/>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E3FEF66" w14:textId="77777777" w:rsidR="005B6A75" w:rsidRPr="004E1675" w:rsidRDefault="005B6A75" w:rsidP="005B6A75">
            <w:pPr>
              <w:spacing w:after="0" w:line="240" w:lineRule="auto"/>
              <w:rPr>
                <w:rFonts w:ascii="Arial" w:eastAsia="Times New Roman" w:hAnsi="Arial" w:cs="Arial"/>
                <w:sz w:val="18"/>
                <w:szCs w:val="18"/>
                <w:lang w:eastAsia="nb-NO"/>
              </w:rPr>
            </w:pPr>
            <w:r w:rsidRPr="004E1675">
              <w:rPr>
                <w:rFonts w:ascii="Arial" w:eastAsia="Times New Roman" w:hAnsi="Arial" w:cs="Arial"/>
                <w:sz w:val="18"/>
                <w:szCs w:val="18"/>
                <w:lang w:eastAsia="nb-NO"/>
              </w:rPr>
              <w:t>Oppstartsmøte detaljregulering, jf. PBL § 12-11</w:t>
            </w:r>
          </w:p>
        </w:tc>
        <w:tc>
          <w:tcPr>
            <w:tcW w:w="1449" w:type="dxa"/>
            <w:tcBorders>
              <w:top w:val="nil"/>
              <w:left w:val="nil"/>
              <w:bottom w:val="single" w:sz="4" w:space="0" w:color="auto"/>
              <w:right w:val="nil"/>
            </w:tcBorders>
            <w:vAlign w:val="center"/>
          </w:tcPr>
          <w:p w14:paraId="3BE41D83" w14:textId="516BBB14" w:rsidR="005B6A75" w:rsidRPr="00CD69FF" w:rsidRDefault="005B6A75" w:rsidP="005B6A75">
            <w:pPr>
              <w:spacing w:after="0" w:line="240" w:lineRule="auto"/>
              <w:jc w:val="right"/>
              <w:rPr>
                <w:rFonts w:ascii="Arial" w:hAnsi="Arial" w:cs="Arial"/>
                <w:sz w:val="20"/>
                <w:szCs w:val="20"/>
              </w:rPr>
            </w:pPr>
            <w:r>
              <w:rPr>
                <w:rFonts w:ascii="Arial" w:hAnsi="Arial" w:cs="Arial"/>
                <w:sz w:val="20"/>
                <w:szCs w:val="20"/>
              </w:rPr>
              <w:t>kr 24 800</w:t>
            </w:r>
          </w:p>
        </w:tc>
        <w:tc>
          <w:tcPr>
            <w:tcW w:w="1449" w:type="dxa"/>
            <w:tcBorders>
              <w:top w:val="nil"/>
              <w:left w:val="nil"/>
              <w:bottom w:val="single" w:sz="4" w:space="0" w:color="auto"/>
              <w:right w:val="single" w:sz="4" w:space="0" w:color="auto"/>
            </w:tcBorders>
            <w:shd w:val="clear" w:color="auto" w:fill="auto"/>
            <w:vAlign w:val="center"/>
            <w:hideMark/>
          </w:tcPr>
          <w:p w14:paraId="35D00149" w14:textId="0177C026" w:rsidR="005B6A75" w:rsidRPr="00BF3855" w:rsidRDefault="005B6A75" w:rsidP="005B6A75">
            <w:pPr>
              <w:spacing w:after="0" w:line="240" w:lineRule="auto"/>
              <w:jc w:val="right"/>
              <w:rPr>
                <w:rFonts w:ascii="Arial" w:hAnsi="Arial" w:cs="Arial"/>
                <w:sz w:val="20"/>
                <w:szCs w:val="20"/>
              </w:rPr>
            </w:pPr>
            <w:r>
              <w:rPr>
                <w:rFonts w:ascii="Arial" w:hAnsi="Arial" w:cs="Arial"/>
                <w:color w:val="000000"/>
                <w:sz w:val="20"/>
                <w:szCs w:val="20"/>
              </w:rPr>
              <w:t>kr 12 400</w:t>
            </w:r>
          </w:p>
        </w:tc>
      </w:tr>
      <w:tr w:rsidR="005B6A75" w:rsidRPr="004E1675" w14:paraId="6C1312B6" w14:textId="77777777" w:rsidTr="00AD42BA">
        <w:trPr>
          <w:trHeight w:val="238"/>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51AB11BE" w14:textId="77777777" w:rsidR="005B6A75" w:rsidRPr="004E1675" w:rsidRDefault="005B6A75" w:rsidP="005B6A75">
            <w:pPr>
              <w:spacing w:after="0" w:line="240" w:lineRule="auto"/>
              <w:rPr>
                <w:rFonts w:ascii="Arial" w:eastAsia="Times New Roman" w:hAnsi="Arial" w:cs="Arial"/>
                <w:sz w:val="18"/>
                <w:szCs w:val="18"/>
                <w:lang w:eastAsia="nb-NO"/>
              </w:rPr>
            </w:pPr>
            <w:r w:rsidRPr="004E1675">
              <w:rPr>
                <w:rFonts w:ascii="Arial" w:eastAsia="Times New Roman" w:hAnsi="Arial" w:cs="Arial"/>
                <w:sz w:val="18"/>
                <w:szCs w:val="18"/>
                <w:lang w:eastAsia="nb-NO"/>
              </w:rPr>
              <w:t>Underveis-møte detaljregulerings, jf. PBL 12-11, pr. møte.</w:t>
            </w:r>
          </w:p>
        </w:tc>
        <w:tc>
          <w:tcPr>
            <w:tcW w:w="1449" w:type="dxa"/>
            <w:tcBorders>
              <w:top w:val="nil"/>
              <w:left w:val="nil"/>
              <w:bottom w:val="single" w:sz="4" w:space="0" w:color="auto"/>
              <w:right w:val="nil"/>
            </w:tcBorders>
            <w:vAlign w:val="center"/>
          </w:tcPr>
          <w:p w14:paraId="30C485CE" w14:textId="45968684" w:rsidR="005B6A75" w:rsidRPr="00CD69FF" w:rsidRDefault="005B6A75" w:rsidP="005B6A75">
            <w:pPr>
              <w:spacing w:after="0" w:line="240" w:lineRule="auto"/>
              <w:jc w:val="right"/>
              <w:rPr>
                <w:rFonts w:ascii="Arial" w:hAnsi="Arial" w:cs="Arial"/>
                <w:sz w:val="20"/>
                <w:szCs w:val="20"/>
              </w:rPr>
            </w:pPr>
            <w:r>
              <w:rPr>
                <w:rFonts w:ascii="Arial" w:hAnsi="Arial" w:cs="Arial"/>
                <w:sz w:val="20"/>
                <w:szCs w:val="20"/>
              </w:rPr>
              <w:t>kr 7 440</w:t>
            </w:r>
          </w:p>
        </w:tc>
        <w:tc>
          <w:tcPr>
            <w:tcW w:w="1449" w:type="dxa"/>
            <w:tcBorders>
              <w:top w:val="nil"/>
              <w:left w:val="nil"/>
              <w:bottom w:val="single" w:sz="4" w:space="0" w:color="auto"/>
              <w:right w:val="single" w:sz="4" w:space="0" w:color="auto"/>
            </w:tcBorders>
            <w:shd w:val="clear" w:color="auto" w:fill="auto"/>
            <w:vAlign w:val="center"/>
            <w:hideMark/>
          </w:tcPr>
          <w:p w14:paraId="2AD47FCA" w14:textId="7D1F5A97" w:rsidR="005B6A75" w:rsidRPr="00BF3855" w:rsidRDefault="005B6A75" w:rsidP="005B6A75">
            <w:pPr>
              <w:spacing w:after="0" w:line="240" w:lineRule="auto"/>
              <w:jc w:val="right"/>
              <w:rPr>
                <w:rFonts w:ascii="Arial" w:hAnsi="Arial" w:cs="Arial"/>
                <w:sz w:val="20"/>
                <w:szCs w:val="20"/>
              </w:rPr>
            </w:pPr>
            <w:r>
              <w:rPr>
                <w:rFonts w:ascii="Arial" w:hAnsi="Arial" w:cs="Arial"/>
                <w:color w:val="000000"/>
                <w:sz w:val="20"/>
                <w:szCs w:val="20"/>
              </w:rPr>
              <w:t>kr 3 720</w:t>
            </w:r>
          </w:p>
        </w:tc>
      </w:tr>
      <w:tr w:rsidR="005B6A75" w:rsidRPr="004E1675" w14:paraId="4EA26105" w14:textId="77777777" w:rsidTr="00AD42BA">
        <w:trPr>
          <w:trHeight w:val="238"/>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2C1C5C1" w14:textId="77777777" w:rsidR="005B6A75" w:rsidRPr="004E1675" w:rsidRDefault="005B6A75" w:rsidP="005B6A75">
            <w:pPr>
              <w:spacing w:after="0" w:line="240" w:lineRule="auto"/>
              <w:rPr>
                <w:rFonts w:ascii="Arial" w:eastAsia="Times New Roman" w:hAnsi="Arial" w:cs="Arial"/>
                <w:sz w:val="18"/>
                <w:szCs w:val="18"/>
                <w:lang w:eastAsia="nb-NO"/>
              </w:rPr>
            </w:pPr>
            <w:r w:rsidRPr="004E1675">
              <w:rPr>
                <w:rFonts w:ascii="Arial" w:eastAsia="Times New Roman" w:hAnsi="Arial" w:cs="Arial"/>
                <w:sz w:val="18"/>
                <w:szCs w:val="18"/>
                <w:lang w:eastAsia="nb-NO"/>
              </w:rPr>
              <w:t>Pakke: ett oppstartsmøte og opptil to underveis-møter</w:t>
            </w:r>
          </w:p>
        </w:tc>
        <w:tc>
          <w:tcPr>
            <w:tcW w:w="1449" w:type="dxa"/>
            <w:tcBorders>
              <w:top w:val="nil"/>
              <w:left w:val="nil"/>
              <w:bottom w:val="single" w:sz="4" w:space="0" w:color="auto"/>
              <w:right w:val="nil"/>
            </w:tcBorders>
            <w:vAlign w:val="center"/>
          </w:tcPr>
          <w:p w14:paraId="03DEBEA3" w14:textId="0B28BA82" w:rsidR="005B6A75" w:rsidRPr="00CD69FF" w:rsidRDefault="005B6A75" w:rsidP="005B6A75">
            <w:pPr>
              <w:spacing w:after="0" w:line="240" w:lineRule="auto"/>
              <w:jc w:val="right"/>
              <w:rPr>
                <w:rFonts w:ascii="Arial" w:hAnsi="Arial" w:cs="Arial"/>
                <w:sz w:val="20"/>
                <w:szCs w:val="20"/>
              </w:rPr>
            </w:pPr>
            <w:r>
              <w:rPr>
                <w:rFonts w:ascii="Arial" w:hAnsi="Arial" w:cs="Arial"/>
                <w:sz w:val="20"/>
                <w:szCs w:val="20"/>
              </w:rPr>
              <w:t>kr 31 000</w:t>
            </w:r>
          </w:p>
        </w:tc>
        <w:tc>
          <w:tcPr>
            <w:tcW w:w="1449" w:type="dxa"/>
            <w:tcBorders>
              <w:top w:val="nil"/>
              <w:left w:val="nil"/>
              <w:bottom w:val="single" w:sz="4" w:space="0" w:color="auto"/>
              <w:right w:val="single" w:sz="4" w:space="0" w:color="auto"/>
            </w:tcBorders>
            <w:shd w:val="clear" w:color="auto" w:fill="auto"/>
            <w:vAlign w:val="center"/>
            <w:hideMark/>
          </w:tcPr>
          <w:p w14:paraId="4ECC5DD8" w14:textId="4AC52EE2" w:rsidR="005B6A75" w:rsidRPr="00BF3855" w:rsidRDefault="005B6A75" w:rsidP="005B6A75">
            <w:pPr>
              <w:spacing w:after="0" w:line="240" w:lineRule="auto"/>
              <w:jc w:val="right"/>
              <w:rPr>
                <w:rFonts w:ascii="Arial" w:hAnsi="Arial" w:cs="Arial"/>
                <w:sz w:val="20"/>
                <w:szCs w:val="20"/>
              </w:rPr>
            </w:pPr>
            <w:r>
              <w:rPr>
                <w:rFonts w:ascii="Arial" w:hAnsi="Arial" w:cs="Arial"/>
                <w:color w:val="000000"/>
                <w:sz w:val="20"/>
                <w:szCs w:val="20"/>
              </w:rPr>
              <w:t>kr 15 500</w:t>
            </w:r>
          </w:p>
        </w:tc>
      </w:tr>
    </w:tbl>
    <w:p w14:paraId="6718E34A" w14:textId="11603C4B" w:rsidR="00955994" w:rsidRDefault="00955994" w:rsidP="00955994"/>
    <w:p w14:paraId="40D48279" w14:textId="77777777" w:rsidR="00955994" w:rsidRDefault="00955994" w:rsidP="00955994">
      <w:r>
        <w:t>Forslagstiller kan velge mellom å betale gebyr for pakke, eller betale per møte. Dersom planoppstart ikke er dokumentert kunngjort innen 6 måneder etter avholdt oppstartsmøte, avsluttes saken og nytt oppstartsmøte må avholdes før kunngjøring av planoppstart. Tilsvarende gjelder der komplett planforslag ikke er mottatt innen 1 år etter avholdt oppstartsmøte. Det påløper i tilfelle nytt gebyr for oppstartsmøte. Definisjonen av møte kan være både personlig oppmøte, telefon eller andre medier.</w:t>
      </w:r>
    </w:p>
    <w:p w14:paraId="55663D18" w14:textId="77777777" w:rsidR="00955994" w:rsidRDefault="00955994" w:rsidP="00955994"/>
    <w:p w14:paraId="4E42A29A" w14:textId="0AE7D632" w:rsidR="00955994" w:rsidRDefault="005C065B" w:rsidP="005C065B">
      <w:pPr>
        <w:pStyle w:val="Overskrift4"/>
      </w:pPr>
      <w:r>
        <w:t>2.</w:t>
      </w:r>
      <w:r w:rsidR="00955994">
        <w:t>4.2.6</w:t>
      </w:r>
      <w:r w:rsidR="00955994">
        <w:tab/>
        <w:t>Prinsippsaker om reguleringsspørsmål (PBL §§ 12-8 og 12-11)</w:t>
      </w:r>
    </w:p>
    <w:tbl>
      <w:tblPr>
        <w:tblW w:w="9440" w:type="dxa"/>
        <w:tblCellMar>
          <w:left w:w="70" w:type="dxa"/>
          <w:right w:w="70" w:type="dxa"/>
        </w:tblCellMar>
        <w:tblLook w:val="04A0" w:firstRow="1" w:lastRow="0" w:firstColumn="1" w:lastColumn="0" w:noHBand="0" w:noVBand="1"/>
      </w:tblPr>
      <w:tblGrid>
        <w:gridCol w:w="6374"/>
        <w:gridCol w:w="1533"/>
        <w:gridCol w:w="1533"/>
      </w:tblGrid>
      <w:tr w:rsidR="00CD69FF" w:rsidRPr="0028304F" w14:paraId="4A3F8673" w14:textId="77777777">
        <w:trPr>
          <w:trHeight w:val="198"/>
        </w:trPr>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9BB392" w14:textId="77777777" w:rsidR="00CD69FF" w:rsidRPr="0028304F" w:rsidRDefault="00CD69FF" w:rsidP="00CD69FF">
            <w:pPr>
              <w:spacing w:after="0" w:line="240" w:lineRule="auto"/>
              <w:rPr>
                <w:rFonts w:ascii="Arial" w:eastAsia="Times New Roman" w:hAnsi="Arial" w:cs="Arial"/>
                <w:sz w:val="18"/>
                <w:szCs w:val="18"/>
                <w:lang w:eastAsia="nb-NO"/>
              </w:rPr>
            </w:pPr>
            <w:r w:rsidRPr="0028304F">
              <w:rPr>
                <w:rFonts w:ascii="Arial" w:eastAsia="Times New Roman" w:hAnsi="Arial" w:cs="Arial"/>
                <w:sz w:val="18"/>
                <w:szCs w:val="18"/>
                <w:lang w:eastAsia="nb-NO"/>
              </w:rPr>
              <w:t>Beskrivelse:</w:t>
            </w:r>
          </w:p>
        </w:tc>
        <w:tc>
          <w:tcPr>
            <w:tcW w:w="1533" w:type="dxa"/>
            <w:tcBorders>
              <w:top w:val="single" w:sz="4" w:space="0" w:color="auto"/>
              <w:left w:val="nil"/>
              <w:bottom w:val="single" w:sz="4" w:space="0" w:color="auto"/>
              <w:right w:val="nil"/>
            </w:tcBorders>
            <w:shd w:val="clear" w:color="auto" w:fill="D9D9D9" w:themeFill="background1" w:themeFillShade="D9"/>
            <w:vAlign w:val="center"/>
          </w:tcPr>
          <w:p w14:paraId="6682D522" w14:textId="305191EF" w:rsidR="00CD69FF" w:rsidRPr="007046BE" w:rsidRDefault="00CD69FF" w:rsidP="00A059E8">
            <w:pPr>
              <w:spacing w:after="0" w:line="240" w:lineRule="auto"/>
              <w:jc w:val="center"/>
              <w:rPr>
                <w:rFonts w:ascii="Calibri" w:eastAsia="Times New Roman" w:hAnsi="Calibri" w:cs="Calibri"/>
                <w:b/>
                <w:bCs/>
                <w:color w:val="000000"/>
                <w:sz w:val="18"/>
                <w:szCs w:val="18"/>
                <w:lang w:eastAsia="nb-NO"/>
              </w:rPr>
            </w:pPr>
            <w:r w:rsidRPr="007046BE">
              <w:rPr>
                <w:rFonts w:ascii="Calibri" w:eastAsia="Times New Roman" w:hAnsi="Calibri" w:cs="Calibri"/>
                <w:b/>
                <w:bCs/>
                <w:color w:val="000000"/>
                <w:sz w:val="18"/>
                <w:szCs w:val="18"/>
                <w:lang w:eastAsia="nb-NO"/>
              </w:rPr>
              <w:t xml:space="preserve">Gebyr </w:t>
            </w:r>
            <w:r w:rsidR="004311E4">
              <w:rPr>
                <w:rFonts w:ascii="Calibri" w:eastAsia="Times New Roman" w:hAnsi="Calibri" w:cs="Calibri"/>
                <w:b/>
                <w:bCs/>
                <w:color w:val="000000"/>
                <w:sz w:val="18"/>
                <w:szCs w:val="18"/>
                <w:lang w:eastAsia="nb-NO"/>
              </w:rPr>
              <w:t>2024</w:t>
            </w:r>
          </w:p>
        </w:tc>
        <w:tc>
          <w:tcPr>
            <w:tcW w:w="153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44ADBA" w14:textId="6CC3959D" w:rsidR="00CD69FF" w:rsidRPr="0028304F" w:rsidRDefault="00CD69FF" w:rsidP="00A059E8">
            <w:pPr>
              <w:spacing w:after="0" w:line="240" w:lineRule="auto"/>
              <w:jc w:val="center"/>
              <w:rPr>
                <w:rFonts w:ascii="Arial" w:eastAsia="Times New Roman" w:hAnsi="Arial" w:cs="Arial"/>
                <w:sz w:val="18"/>
                <w:szCs w:val="18"/>
                <w:lang w:eastAsia="nb-NO"/>
              </w:rPr>
            </w:pPr>
            <w:r w:rsidRPr="007046BE">
              <w:rPr>
                <w:rFonts w:ascii="Calibri" w:eastAsia="Times New Roman" w:hAnsi="Calibri" w:cs="Calibri"/>
                <w:b/>
                <w:bCs/>
                <w:color w:val="000000"/>
                <w:sz w:val="18"/>
                <w:szCs w:val="18"/>
                <w:lang w:eastAsia="nb-NO"/>
              </w:rPr>
              <w:t xml:space="preserve">Gebyr </w:t>
            </w:r>
            <w:r w:rsidR="004311E4">
              <w:rPr>
                <w:rFonts w:ascii="Calibri" w:eastAsia="Times New Roman" w:hAnsi="Calibri" w:cs="Calibri"/>
                <w:b/>
                <w:bCs/>
                <w:color w:val="000000"/>
                <w:sz w:val="18"/>
                <w:szCs w:val="18"/>
                <w:lang w:eastAsia="nb-NO"/>
              </w:rPr>
              <w:t>2025</w:t>
            </w:r>
          </w:p>
        </w:tc>
      </w:tr>
      <w:tr w:rsidR="00CD69FF" w:rsidRPr="0028304F" w14:paraId="7EEC8B9C" w14:textId="77777777">
        <w:trPr>
          <w:trHeight w:val="59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0215D022" w14:textId="77777777" w:rsidR="00CD69FF" w:rsidRPr="0028304F" w:rsidRDefault="00CD69FF" w:rsidP="00CD69FF">
            <w:pPr>
              <w:spacing w:after="0" w:line="240" w:lineRule="auto"/>
              <w:rPr>
                <w:rFonts w:ascii="Arial" w:eastAsia="Times New Roman" w:hAnsi="Arial" w:cs="Arial"/>
                <w:sz w:val="18"/>
                <w:szCs w:val="18"/>
                <w:lang w:eastAsia="nb-NO"/>
              </w:rPr>
            </w:pPr>
            <w:r w:rsidRPr="0028304F">
              <w:rPr>
                <w:rFonts w:ascii="Arial" w:eastAsia="Times New Roman" w:hAnsi="Arial" w:cs="Arial"/>
                <w:sz w:val="18"/>
                <w:szCs w:val="18"/>
                <w:lang w:eastAsia="nb-NO"/>
              </w:rPr>
              <w:t>For sak om uttale til reguleringsspørsmål for kommunestyret/formannskapet med saksbehandling etter § 12-11, skal det betales et fast gebyr uavhengig av planområdets størrelse eller eventuell kompleksitet</w:t>
            </w:r>
          </w:p>
        </w:tc>
        <w:tc>
          <w:tcPr>
            <w:tcW w:w="1533" w:type="dxa"/>
            <w:tcBorders>
              <w:top w:val="nil"/>
              <w:left w:val="nil"/>
              <w:bottom w:val="single" w:sz="4" w:space="0" w:color="auto"/>
              <w:right w:val="nil"/>
            </w:tcBorders>
            <w:vAlign w:val="center"/>
          </w:tcPr>
          <w:p w14:paraId="362751CF" w14:textId="4B0DB46D" w:rsidR="00CD69FF" w:rsidRPr="00872250" w:rsidRDefault="004606D1" w:rsidP="00A059E8">
            <w:pPr>
              <w:jc w:val="right"/>
              <w:rPr>
                <w:rFonts w:ascii="Arial" w:hAnsi="Arial" w:cs="Arial"/>
                <w:sz w:val="20"/>
                <w:szCs w:val="20"/>
              </w:rPr>
            </w:pPr>
            <w:r>
              <w:rPr>
                <w:rFonts w:ascii="Arial" w:hAnsi="Arial" w:cs="Arial"/>
                <w:sz w:val="20"/>
                <w:szCs w:val="20"/>
              </w:rPr>
              <w:t>kr 22 320</w:t>
            </w:r>
          </w:p>
        </w:tc>
        <w:tc>
          <w:tcPr>
            <w:tcW w:w="1533" w:type="dxa"/>
            <w:tcBorders>
              <w:top w:val="nil"/>
              <w:left w:val="nil"/>
              <w:bottom w:val="single" w:sz="4" w:space="0" w:color="auto"/>
              <w:right w:val="single" w:sz="4" w:space="0" w:color="auto"/>
            </w:tcBorders>
            <w:shd w:val="clear" w:color="auto" w:fill="auto"/>
            <w:vAlign w:val="center"/>
            <w:hideMark/>
          </w:tcPr>
          <w:p w14:paraId="19DE607A" w14:textId="220703D9" w:rsidR="00CD69FF" w:rsidRPr="00C71BF6" w:rsidRDefault="005B6A75" w:rsidP="00C71BF6">
            <w:pPr>
              <w:jc w:val="right"/>
              <w:rPr>
                <w:rFonts w:ascii="Arial" w:hAnsi="Arial" w:cs="Arial"/>
                <w:color w:val="000000"/>
                <w:sz w:val="20"/>
                <w:szCs w:val="20"/>
              </w:rPr>
            </w:pPr>
            <w:r>
              <w:rPr>
                <w:rFonts w:ascii="Arial" w:hAnsi="Arial" w:cs="Arial"/>
                <w:color w:val="000000"/>
                <w:sz w:val="20"/>
                <w:szCs w:val="20"/>
              </w:rPr>
              <w:t>Kr 11 160</w:t>
            </w:r>
          </w:p>
        </w:tc>
      </w:tr>
    </w:tbl>
    <w:p w14:paraId="68EE47EE" w14:textId="5B573AD9" w:rsidR="00955994" w:rsidRDefault="00955994" w:rsidP="00955994"/>
    <w:p w14:paraId="184A6748" w14:textId="7CDB690B" w:rsidR="00955994" w:rsidRDefault="005C065B" w:rsidP="005C065B">
      <w:pPr>
        <w:pStyle w:val="Overskrift4"/>
      </w:pPr>
      <w:r>
        <w:t>2.</w:t>
      </w:r>
      <w:r w:rsidR="00955994">
        <w:t>4.2.7</w:t>
      </w:r>
      <w:r w:rsidR="00955994">
        <w:tab/>
        <w:t>Tilleggsgebyr ved endring av planforslag</w:t>
      </w:r>
    </w:p>
    <w:p w14:paraId="7968E542" w14:textId="77777777" w:rsidR="00955994" w:rsidRDefault="00955994" w:rsidP="00955994">
      <w:r>
        <w:t>Dersom forslagstiller på eget initiativ foretar vesentlige endringer av et komplett planforslag etter det er innsendt for behandling, ilegges det et tilleggsgebyr på 25% av beregnet gebyr.</w:t>
      </w:r>
    </w:p>
    <w:p w14:paraId="75703110" w14:textId="77777777" w:rsidR="00955994" w:rsidRDefault="00955994" w:rsidP="00955994"/>
    <w:p w14:paraId="6C171D82" w14:textId="6770C6F2" w:rsidR="00955994" w:rsidRDefault="005C065B" w:rsidP="005C065B">
      <w:pPr>
        <w:pStyle w:val="Overskrift4"/>
      </w:pPr>
      <w:r>
        <w:t>2.</w:t>
      </w:r>
      <w:r w:rsidR="00955994">
        <w:t>4.2.8</w:t>
      </w:r>
      <w:r w:rsidR="00955994">
        <w:tab/>
        <w:t>Områderegulering (PBL§ 12-2)</w:t>
      </w:r>
    </w:p>
    <w:p w14:paraId="526A830E" w14:textId="4FC1D2CD" w:rsidR="00780035" w:rsidRDefault="00955994" w:rsidP="00955994">
      <w:r>
        <w:t>Kommunen er normalt den som skal lage områdereguleringer, men private aktører kan gjøre det. Da må det fastsetting av pris for behandling av slike planer settes i egne avtaler mellom kommunen og forslagstiller/tiltakshaver.</w:t>
      </w:r>
      <w:r w:rsidR="00711167">
        <w:t xml:space="preserve"> Generelt skal det gjelde at prisfastsettelsen for områdeplaner skal være </w:t>
      </w:r>
      <w:r w:rsidR="005B0A4A">
        <w:t>7</w:t>
      </w:r>
      <w:r w:rsidR="00711167">
        <w:t xml:space="preserve">0% av gebyrene i </w:t>
      </w:r>
      <w:proofErr w:type="spellStart"/>
      <w:r w:rsidR="00711167">
        <w:t>kap</w:t>
      </w:r>
      <w:proofErr w:type="spellEnd"/>
      <w:r w:rsidR="008217B2">
        <w:t xml:space="preserve"> 2.4.2.2.</w:t>
      </w:r>
    </w:p>
    <w:p w14:paraId="7263C585" w14:textId="77777777" w:rsidR="00790239" w:rsidRDefault="00790239" w:rsidP="00417BC4"/>
    <w:p w14:paraId="123EEC15" w14:textId="7B657E79" w:rsidR="007D3E3A" w:rsidRDefault="00C32209" w:rsidP="00C32209">
      <w:pPr>
        <w:pStyle w:val="Overskrift3"/>
      </w:pPr>
      <w:r>
        <w:t>2.</w:t>
      </w:r>
      <w:r w:rsidR="007D3E3A">
        <w:t>4.3</w:t>
      </w:r>
      <w:r w:rsidR="007D3E3A">
        <w:tab/>
        <w:t>Tiltakssaker (bygge- og anleggssaker)</w:t>
      </w:r>
    </w:p>
    <w:p w14:paraId="12F3A119" w14:textId="11E0AE7F" w:rsidR="007D3E3A" w:rsidRDefault="00C32209" w:rsidP="00C32209">
      <w:pPr>
        <w:pStyle w:val="Overskrift4"/>
      </w:pPr>
      <w:r>
        <w:t>2.</w:t>
      </w:r>
      <w:r w:rsidR="007D3E3A">
        <w:t>4.3.1</w:t>
      </w:r>
      <w:r w:rsidR="007D3E3A">
        <w:tab/>
        <w:t>Generelt</w:t>
      </w:r>
    </w:p>
    <w:p w14:paraId="4AE9E85A" w14:textId="77777777" w:rsidR="001B60C5" w:rsidRDefault="007D3E3A" w:rsidP="007D3E3A">
      <w:pPr>
        <w:rPr>
          <w:b/>
          <w:bCs/>
        </w:rPr>
      </w:pPr>
      <w:r w:rsidRPr="001B60C5">
        <w:rPr>
          <w:b/>
          <w:bCs/>
        </w:rPr>
        <w:t>Fakturerings- og betalingstidspunkt</w:t>
      </w:r>
    </w:p>
    <w:p w14:paraId="7B8E020E" w14:textId="5BED8A1F" w:rsidR="005807A6" w:rsidRPr="00CA6A1A" w:rsidRDefault="007D3E3A" w:rsidP="007D3E3A">
      <w:r>
        <w:t xml:space="preserve">Når vedtak i forbindelse med søknad om rammetillatelse blir gitt, faktureres normalt </w:t>
      </w:r>
      <w:r w:rsidR="005E21E2">
        <w:t>100</w:t>
      </w:r>
      <w:r>
        <w:t xml:space="preserve"> % av fullt gebyr. Ved trinnvis igangsetting betales et ekstra gebyr pr. igangsettingstillatelse fra og med 2. trinn, jfr. </w:t>
      </w:r>
      <w:proofErr w:type="spellStart"/>
      <w:r w:rsidR="005807A6">
        <w:t>P</w:t>
      </w:r>
      <w:r>
        <w:t>kt</w:t>
      </w:r>
      <w:proofErr w:type="spellEnd"/>
      <w:r w:rsidR="005807A6">
        <w:rPr>
          <w:b/>
          <w:bCs/>
        </w:rPr>
        <w:t xml:space="preserve"> </w:t>
      </w:r>
      <w:r w:rsidR="005807A6" w:rsidRPr="005807A6">
        <w:t>2.1.2</w:t>
      </w:r>
      <w:r w:rsidR="00CA6A1A">
        <w:t xml:space="preserve">. </w:t>
      </w:r>
      <w:r w:rsidR="00CA6A1A" w:rsidRPr="00471C53">
        <w:t>Alle som får utført tjenester etter dette regulativ skal betale gebyr.</w:t>
      </w:r>
      <w:r w:rsidR="00CA6A1A">
        <w:t xml:space="preserve"> </w:t>
      </w:r>
      <w:r w:rsidR="00CA6A1A">
        <w:lastRenderedPageBreak/>
        <w:t>Kommunedirektør</w:t>
      </w:r>
      <w:r w:rsidR="00CA6A1A" w:rsidRPr="00471C53">
        <w:t>en kan sette krav om at gebyrer betales på forskudd</w:t>
      </w:r>
      <w:r w:rsidR="00CA6A1A">
        <w:t>. Gebyr kan kreves inn både forskuddsvis og etterskuddsvis.</w:t>
      </w:r>
    </w:p>
    <w:p w14:paraId="3DA0A408" w14:textId="77777777" w:rsidR="007D3E3A" w:rsidRPr="001B60C5" w:rsidRDefault="007D3E3A" w:rsidP="007D3E3A">
      <w:pPr>
        <w:rPr>
          <w:b/>
          <w:bCs/>
        </w:rPr>
      </w:pPr>
      <w:r w:rsidRPr="001B60C5">
        <w:rPr>
          <w:b/>
          <w:bCs/>
        </w:rPr>
        <w:t>Kombinerte bygg</w:t>
      </w:r>
    </w:p>
    <w:p w14:paraId="5D40910F" w14:textId="1955F4A1" w:rsidR="007D3E3A" w:rsidRDefault="007D3E3A" w:rsidP="007D3E3A">
      <w:r>
        <w:t>Består bygningen av flere funksjoner beregnes gebyret etter den funksjonen som har størst areal.</w:t>
      </w:r>
    </w:p>
    <w:p w14:paraId="1109C5D8" w14:textId="77777777" w:rsidR="007D3E3A" w:rsidRPr="001B60C5" w:rsidRDefault="007D3E3A" w:rsidP="007D3E3A">
      <w:pPr>
        <w:rPr>
          <w:b/>
          <w:bCs/>
        </w:rPr>
      </w:pPr>
      <w:r w:rsidRPr="001B60C5">
        <w:rPr>
          <w:b/>
          <w:bCs/>
        </w:rPr>
        <w:t>Prosjekter som kommer inn under flere klasser.</w:t>
      </w:r>
    </w:p>
    <w:p w14:paraId="3B7563A2" w14:textId="3B932A9B" w:rsidR="007D3E3A" w:rsidRDefault="007D3E3A" w:rsidP="007D3E3A">
      <w:r>
        <w:t>Ved prosjekter som kommer inn under flere tiltaksklasser beregnes gebyret etter byggets samlede tiltaksklasse (fastsettes av kommunen etter forslag fra ansvarlig søker).</w:t>
      </w:r>
    </w:p>
    <w:p w14:paraId="217C09D5" w14:textId="77777777" w:rsidR="007D3E3A" w:rsidRPr="000746CA" w:rsidRDefault="007D3E3A" w:rsidP="007D3E3A">
      <w:pPr>
        <w:rPr>
          <w:b/>
          <w:bCs/>
        </w:rPr>
      </w:pPr>
      <w:r w:rsidRPr="000746CA">
        <w:rPr>
          <w:b/>
          <w:bCs/>
        </w:rPr>
        <w:t>Avslag</w:t>
      </w:r>
    </w:p>
    <w:p w14:paraId="2EED4E13" w14:textId="6EC0CEEE" w:rsidR="007D3E3A" w:rsidRDefault="007D3E3A" w:rsidP="007D3E3A">
      <w:r>
        <w:t xml:space="preserve">Ved vedtak som medfører avslag på </w:t>
      </w:r>
      <w:r w:rsidR="002552AB">
        <w:t xml:space="preserve">ferdigattest, </w:t>
      </w:r>
      <w:r>
        <w:t>ramme-, igangsettings- eller ett-trinnsøknad, blir tiltakshaver belastet fullt gebyr (basis- og arealgebyr). Ved avslag på dispensasjon betales fullt gebyr.</w:t>
      </w:r>
    </w:p>
    <w:p w14:paraId="60D9048B" w14:textId="77777777" w:rsidR="007D3E3A" w:rsidRPr="000746CA" w:rsidRDefault="007D3E3A" w:rsidP="007D3E3A">
      <w:pPr>
        <w:rPr>
          <w:b/>
          <w:bCs/>
        </w:rPr>
      </w:pPr>
      <w:r w:rsidRPr="000746CA">
        <w:rPr>
          <w:b/>
          <w:bCs/>
        </w:rPr>
        <w:t>Ulovlige tiltak og pålegg etter plan- og bygningsloven</w:t>
      </w:r>
    </w:p>
    <w:p w14:paraId="2D274BF5" w14:textId="29D750F6" w:rsidR="007D3E3A" w:rsidRDefault="007D3E3A" w:rsidP="007D3E3A">
      <w:r>
        <w:t xml:space="preserve">Ved ulovlig igangsatt byggearbeider og tiltak som ikke samsvarer med søkt tillatelse skal tiltakshaver gebyrlegges for merarbeid med et </w:t>
      </w:r>
      <w:r w:rsidRPr="00531131">
        <w:rPr>
          <w:b/>
          <w:bCs/>
        </w:rPr>
        <w:t xml:space="preserve">tillegg på kr </w:t>
      </w:r>
      <w:r w:rsidR="002552AB">
        <w:rPr>
          <w:b/>
          <w:bCs/>
        </w:rPr>
        <w:t>15.000</w:t>
      </w:r>
      <w:r w:rsidRPr="00531131">
        <w:rPr>
          <w:b/>
          <w:bCs/>
        </w:rPr>
        <w:t>.</w:t>
      </w:r>
    </w:p>
    <w:p w14:paraId="76E37314" w14:textId="643F0377" w:rsidR="008C6AED" w:rsidRPr="002345EB" w:rsidRDefault="008C6AED" w:rsidP="007D3E3A">
      <w:pPr>
        <w:rPr>
          <w:b/>
          <w:bCs/>
        </w:rPr>
      </w:pPr>
      <w:r w:rsidRPr="002345EB">
        <w:rPr>
          <w:b/>
          <w:bCs/>
        </w:rPr>
        <w:t>Flere tiltak i samme søknad</w:t>
      </w:r>
    </w:p>
    <w:p w14:paraId="5AA6D4BF" w14:textId="1CC05299" w:rsidR="007D08D4" w:rsidRDefault="003163B0" w:rsidP="007D3E3A">
      <w:r>
        <w:t>Dersom det søkes om flere tiltak i samme søknad</w:t>
      </w:r>
      <w:r w:rsidR="007D08D4">
        <w:t xml:space="preserve"> </w:t>
      </w:r>
      <w:r w:rsidR="00E569A7">
        <w:t>skal arealet beregne</w:t>
      </w:r>
      <w:r w:rsidR="00870DC3">
        <w:t>s</w:t>
      </w:r>
      <w:r w:rsidR="007D08D4">
        <w:t xml:space="preserve"> etter samlet areal for alle tiltakene. </w:t>
      </w:r>
    </w:p>
    <w:p w14:paraId="4331BE5B" w14:textId="45EB60E8" w:rsidR="007D3E3A" w:rsidRDefault="000746CA" w:rsidP="000746CA">
      <w:pPr>
        <w:pStyle w:val="Overskrift4"/>
      </w:pPr>
      <w:r>
        <w:t>2.</w:t>
      </w:r>
      <w:r w:rsidR="007D3E3A">
        <w:t>4.3.2</w:t>
      </w:r>
      <w:r w:rsidR="007D3E3A">
        <w:tab/>
        <w:t>Forhåndskonferanse (PBL § 21-1)</w:t>
      </w:r>
    </w:p>
    <w:tbl>
      <w:tblPr>
        <w:tblW w:w="9210" w:type="dxa"/>
        <w:tblCellMar>
          <w:left w:w="70" w:type="dxa"/>
          <w:right w:w="70" w:type="dxa"/>
        </w:tblCellMar>
        <w:tblLook w:val="04A0" w:firstRow="1" w:lastRow="0" w:firstColumn="1" w:lastColumn="0" w:noHBand="0" w:noVBand="1"/>
      </w:tblPr>
      <w:tblGrid>
        <w:gridCol w:w="6374"/>
        <w:gridCol w:w="1418"/>
        <w:gridCol w:w="1418"/>
      </w:tblGrid>
      <w:tr w:rsidR="00531131" w:rsidRPr="002C1FA2" w14:paraId="5AF99C1F" w14:textId="77777777">
        <w:trPr>
          <w:trHeight w:val="295"/>
        </w:trPr>
        <w:tc>
          <w:tcPr>
            <w:tcW w:w="6374"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14:paraId="6DFC7FAD" w14:textId="68394A24" w:rsidR="00531131" w:rsidRPr="002C1FA2" w:rsidRDefault="00531131" w:rsidP="00531131">
            <w:pPr>
              <w:spacing w:after="0" w:line="240" w:lineRule="auto"/>
              <w:rPr>
                <w:rFonts w:ascii="Calibri" w:eastAsia="Times New Roman" w:hAnsi="Calibri" w:cs="Calibri"/>
                <w:b/>
                <w:bCs/>
                <w:sz w:val="18"/>
                <w:szCs w:val="18"/>
                <w:lang w:eastAsia="nb-NO"/>
              </w:rPr>
            </w:pPr>
            <w:bookmarkStart w:id="21" w:name="RANGE!C15"/>
            <w:r w:rsidRPr="002C1FA2">
              <w:rPr>
                <w:rFonts w:ascii="Arial" w:eastAsia="Times New Roman" w:hAnsi="Arial" w:cs="Arial"/>
                <w:b/>
                <w:bCs/>
                <w:sz w:val="18"/>
                <w:szCs w:val="18"/>
                <w:lang w:eastAsia="nb-NO"/>
              </w:rPr>
              <w:t>Forhåndskonferanse m/referat</w:t>
            </w:r>
            <w:r w:rsidR="00E9164F">
              <w:rPr>
                <w:rFonts w:ascii="Arial" w:eastAsia="Times New Roman" w:hAnsi="Arial" w:cs="Arial"/>
                <w:b/>
                <w:bCs/>
                <w:sz w:val="18"/>
                <w:szCs w:val="18"/>
                <w:lang w:eastAsia="nb-NO"/>
              </w:rPr>
              <w:t xml:space="preserve"> eller notat</w:t>
            </w:r>
            <w:r w:rsidRPr="002C1FA2">
              <w:rPr>
                <w:rFonts w:ascii="Arial" w:eastAsia="Times New Roman" w:hAnsi="Arial" w:cs="Arial"/>
                <w:b/>
                <w:bCs/>
                <w:sz w:val="18"/>
                <w:szCs w:val="18"/>
                <w:lang w:eastAsia="nb-NO"/>
              </w:rPr>
              <w:t xml:space="preserve"> (</w:t>
            </w:r>
            <w:proofErr w:type="spellStart"/>
            <w:r w:rsidRPr="002C1FA2">
              <w:rPr>
                <w:rFonts w:ascii="Arial" w:eastAsia="Times New Roman" w:hAnsi="Arial" w:cs="Arial"/>
                <w:b/>
                <w:bCs/>
                <w:sz w:val="18"/>
                <w:szCs w:val="18"/>
                <w:lang w:eastAsia="nb-NO"/>
              </w:rPr>
              <w:t>pbl</w:t>
            </w:r>
            <w:proofErr w:type="spellEnd"/>
            <w:r w:rsidRPr="002C1FA2">
              <w:rPr>
                <w:rFonts w:ascii="Arial" w:eastAsia="Times New Roman" w:hAnsi="Arial" w:cs="Arial"/>
                <w:b/>
                <w:bCs/>
                <w:sz w:val="18"/>
                <w:szCs w:val="18"/>
                <w:lang w:eastAsia="nb-NO"/>
              </w:rPr>
              <w:t>- § 21-1)</w:t>
            </w:r>
            <w:bookmarkEnd w:id="21"/>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3D9E1A" w14:textId="0C10E778" w:rsidR="00531131" w:rsidRPr="002C1FA2" w:rsidRDefault="00531131" w:rsidP="00531131">
            <w:pPr>
              <w:spacing w:after="0" w:line="240" w:lineRule="auto"/>
              <w:jc w:val="center"/>
              <w:rPr>
                <w:rFonts w:ascii="Calibri" w:eastAsia="Times New Roman" w:hAnsi="Calibri" w:cs="Calibri"/>
                <w:b/>
                <w:bCs/>
                <w:color w:val="000000"/>
                <w:sz w:val="18"/>
                <w:szCs w:val="18"/>
                <w:lang w:eastAsia="nb-NO"/>
              </w:rPr>
            </w:pPr>
            <w:r w:rsidRPr="002C1FA2">
              <w:rPr>
                <w:rFonts w:ascii="Calibri" w:eastAsia="Times New Roman" w:hAnsi="Calibri" w:cs="Calibri"/>
                <w:b/>
                <w:bCs/>
                <w:color w:val="000000"/>
                <w:sz w:val="18"/>
                <w:szCs w:val="18"/>
                <w:lang w:eastAsia="nb-NO"/>
              </w:rPr>
              <w:t xml:space="preserve"> Gebyr </w:t>
            </w:r>
            <w:r w:rsidR="004311E4">
              <w:rPr>
                <w:rFonts w:ascii="Calibri" w:eastAsia="Times New Roman" w:hAnsi="Calibri" w:cs="Calibri"/>
                <w:b/>
                <w:bCs/>
                <w:color w:val="000000"/>
                <w:sz w:val="18"/>
                <w:szCs w:val="18"/>
                <w:lang w:eastAsia="nb-NO"/>
              </w:rPr>
              <w:t>2024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BB0F74" w14:textId="56721AE0" w:rsidR="00531131" w:rsidRPr="002C1FA2" w:rsidRDefault="00531131" w:rsidP="00531131">
            <w:pPr>
              <w:spacing w:after="0" w:line="240" w:lineRule="auto"/>
              <w:jc w:val="center"/>
              <w:rPr>
                <w:rFonts w:ascii="Calibri" w:eastAsia="Times New Roman" w:hAnsi="Calibri" w:cs="Calibri"/>
                <w:b/>
                <w:bCs/>
                <w:color w:val="000000"/>
                <w:sz w:val="18"/>
                <w:szCs w:val="18"/>
                <w:lang w:eastAsia="nb-NO"/>
              </w:rPr>
            </w:pPr>
            <w:r w:rsidRPr="002C1FA2">
              <w:rPr>
                <w:rFonts w:ascii="Calibri" w:eastAsia="Times New Roman" w:hAnsi="Calibri" w:cs="Calibri"/>
                <w:b/>
                <w:bCs/>
                <w:color w:val="000000"/>
                <w:sz w:val="18"/>
                <w:szCs w:val="18"/>
                <w:lang w:eastAsia="nb-NO"/>
              </w:rPr>
              <w:t xml:space="preserve">Gebyr </w:t>
            </w:r>
            <w:r w:rsidR="004311E4">
              <w:rPr>
                <w:rFonts w:ascii="Calibri" w:eastAsia="Times New Roman" w:hAnsi="Calibri" w:cs="Calibri"/>
                <w:b/>
                <w:bCs/>
                <w:color w:val="000000"/>
                <w:sz w:val="18"/>
                <w:szCs w:val="18"/>
                <w:lang w:eastAsia="nb-NO"/>
              </w:rPr>
              <w:t>2025</w:t>
            </w:r>
          </w:p>
        </w:tc>
      </w:tr>
      <w:tr w:rsidR="002D6815" w:rsidRPr="002C1FA2" w14:paraId="32E85324" w14:textId="77777777" w:rsidTr="009416D9">
        <w:trPr>
          <w:trHeight w:val="251"/>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73990" w14:textId="77777777" w:rsidR="002D6815" w:rsidRPr="002C1FA2" w:rsidRDefault="002D6815" w:rsidP="002D6815">
            <w:pPr>
              <w:spacing w:after="0" w:line="240" w:lineRule="auto"/>
              <w:ind w:firstLineChars="200" w:firstLine="360"/>
              <w:rPr>
                <w:rFonts w:ascii="Arial" w:eastAsia="Times New Roman" w:hAnsi="Arial" w:cs="Arial"/>
                <w:sz w:val="18"/>
                <w:szCs w:val="18"/>
                <w:lang w:eastAsia="nb-NO"/>
              </w:rPr>
            </w:pPr>
            <w:r w:rsidRPr="002C1FA2">
              <w:rPr>
                <w:rFonts w:ascii="Arial" w:eastAsia="Times New Roman" w:hAnsi="Arial" w:cs="Arial"/>
                <w:sz w:val="18"/>
                <w:szCs w:val="18"/>
                <w:lang w:eastAsia="nb-NO"/>
              </w:rPr>
              <w:t>a) Tiltaksklasse 1</w:t>
            </w:r>
          </w:p>
        </w:tc>
        <w:tc>
          <w:tcPr>
            <w:tcW w:w="1418" w:type="dxa"/>
            <w:tcBorders>
              <w:top w:val="single" w:sz="4" w:space="0" w:color="auto"/>
              <w:left w:val="nil"/>
              <w:bottom w:val="single" w:sz="4" w:space="0" w:color="auto"/>
              <w:right w:val="nil"/>
            </w:tcBorders>
            <w:vAlign w:val="bottom"/>
          </w:tcPr>
          <w:p w14:paraId="602DA9BF" w14:textId="0EA3BE50" w:rsidR="002D6815" w:rsidRPr="002C1FA2" w:rsidRDefault="002D6815" w:rsidP="002D6815">
            <w:pPr>
              <w:spacing w:after="0" w:line="240" w:lineRule="auto"/>
              <w:jc w:val="right"/>
              <w:rPr>
                <w:rFonts w:ascii="Arial" w:eastAsia="Times New Roman" w:hAnsi="Arial" w:cs="Arial"/>
                <w:sz w:val="18"/>
                <w:szCs w:val="18"/>
                <w:lang w:eastAsia="nb-NO"/>
              </w:rPr>
            </w:pPr>
            <w:r>
              <w:rPr>
                <w:rFonts w:ascii="Arial" w:hAnsi="Arial" w:cs="Arial"/>
                <w:sz w:val="20"/>
                <w:szCs w:val="20"/>
              </w:rPr>
              <w:t>kr 3 510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981D29" w14:textId="39C8E6F3" w:rsidR="002D6815" w:rsidRPr="00EC3A72" w:rsidRDefault="002D6815" w:rsidP="002D6815">
            <w:pPr>
              <w:spacing w:after="0" w:line="240" w:lineRule="auto"/>
              <w:jc w:val="right"/>
              <w:rPr>
                <w:rFonts w:ascii="Arial" w:hAnsi="Arial" w:cs="Arial"/>
                <w:sz w:val="20"/>
                <w:szCs w:val="20"/>
              </w:rPr>
            </w:pPr>
            <w:r>
              <w:rPr>
                <w:rFonts w:ascii="Arial" w:hAnsi="Arial" w:cs="Arial"/>
                <w:color w:val="000000"/>
                <w:sz w:val="20"/>
                <w:szCs w:val="20"/>
              </w:rPr>
              <w:t>kr 1 755</w:t>
            </w:r>
          </w:p>
        </w:tc>
      </w:tr>
      <w:tr w:rsidR="002D6815" w:rsidRPr="002C1FA2" w14:paraId="44E8F820" w14:textId="77777777" w:rsidTr="009416D9">
        <w:trPr>
          <w:trHeight w:val="251"/>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15CA6505" w14:textId="77777777" w:rsidR="002D6815" w:rsidRPr="002C1FA2" w:rsidRDefault="002D6815" w:rsidP="002D6815">
            <w:pPr>
              <w:spacing w:after="0" w:line="240" w:lineRule="auto"/>
              <w:ind w:firstLineChars="200" w:firstLine="360"/>
              <w:rPr>
                <w:rFonts w:ascii="Arial" w:eastAsia="Times New Roman" w:hAnsi="Arial" w:cs="Arial"/>
                <w:sz w:val="18"/>
                <w:szCs w:val="18"/>
                <w:lang w:eastAsia="nb-NO"/>
              </w:rPr>
            </w:pPr>
            <w:r w:rsidRPr="002C1FA2">
              <w:rPr>
                <w:rFonts w:ascii="Arial" w:eastAsia="Times New Roman" w:hAnsi="Arial" w:cs="Arial"/>
                <w:sz w:val="18"/>
                <w:szCs w:val="18"/>
                <w:lang w:eastAsia="nb-NO"/>
              </w:rPr>
              <w:t>b) Tiltaksklasse 2 og 3</w:t>
            </w:r>
          </w:p>
        </w:tc>
        <w:tc>
          <w:tcPr>
            <w:tcW w:w="1418" w:type="dxa"/>
            <w:tcBorders>
              <w:top w:val="nil"/>
              <w:left w:val="nil"/>
              <w:bottom w:val="single" w:sz="4" w:space="0" w:color="auto"/>
              <w:right w:val="nil"/>
            </w:tcBorders>
            <w:vAlign w:val="bottom"/>
          </w:tcPr>
          <w:p w14:paraId="47C83729" w14:textId="404386FD" w:rsidR="002D6815" w:rsidRPr="002C1FA2" w:rsidRDefault="002D6815" w:rsidP="002D6815">
            <w:pPr>
              <w:spacing w:after="0" w:line="240" w:lineRule="auto"/>
              <w:jc w:val="right"/>
              <w:rPr>
                <w:rFonts w:ascii="Arial" w:eastAsia="Times New Roman" w:hAnsi="Arial" w:cs="Arial"/>
                <w:sz w:val="18"/>
                <w:szCs w:val="18"/>
                <w:lang w:eastAsia="nb-NO"/>
              </w:rPr>
            </w:pPr>
            <w:r>
              <w:rPr>
                <w:rFonts w:ascii="Arial" w:hAnsi="Arial" w:cs="Arial"/>
                <w:sz w:val="20"/>
                <w:szCs w:val="20"/>
              </w:rPr>
              <w:t>kr 5 850</w:t>
            </w:r>
          </w:p>
        </w:tc>
        <w:tc>
          <w:tcPr>
            <w:tcW w:w="1418" w:type="dxa"/>
            <w:tcBorders>
              <w:top w:val="nil"/>
              <w:left w:val="nil"/>
              <w:bottom w:val="single" w:sz="4" w:space="0" w:color="auto"/>
              <w:right w:val="single" w:sz="4" w:space="0" w:color="auto"/>
            </w:tcBorders>
            <w:shd w:val="clear" w:color="auto" w:fill="auto"/>
            <w:vAlign w:val="center"/>
            <w:hideMark/>
          </w:tcPr>
          <w:p w14:paraId="10923B99" w14:textId="14777325" w:rsidR="002D6815" w:rsidRPr="00EC3A72" w:rsidRDefault="002D6815" w:rsidP="002D6815">
            <w:pPr>
              <w:spacing w:after="0" w:line="240" w:lineRule="auto"/>
              <w:jc w:val="right"/>
              <w:rPr>
                <w:rFonts w:ascii="Arial" w:hAnsi="Arial" w:cs="Arial"/>
                <w:sz w:val="20"/>
                <w:szCs w:val="20"/>
              </w:rPr>
            </w:pPr>
            <w:r>
              <w:rPr>
                <w:rFonts w:ascii="Arial" w:hAnsi="Arial" w:cs="Arial"/>
                <w:color w:val="000000"/>
                <w:sz w:val="20"/>
                <w:szCs w:val="20"/>
              </w:rPr>
              <w:t>kr 2 925</w:t>
            </w:r>
          </w:p>
        </w:tc>
      </w:tr>
    </w:tbl>
    <w:p w14:paraId="3CAFB188" w14:textId="77777777" w:rsidR="007D3E3A" w:rsidRDefault="007D3E3A" w:rsidP="007D3E3A"/>
    <w:p w14:paraId="3B3A7284" w14:textId="79EFD38E" w:rsidR="007D3E3A" w:rsidRDefault="0071610B" w:rsidP="0071610B">
      <w:pPr>
        <w:pStyle w:val="Overskrift4"/>
      </w:pPr>
      <w:r>
        <w:t>2.</w:t>
      </w:r>
      <w:r w:rsidR="007D3E3A">
        <w:t>4.3.3</w:t>
      </w:r>
      <w:r w:rsidR="007D3E3A">
        <w:tab/>
        <w:t>Søknad om tiltak uten ansvarsrett (PBL § 20-4)</w:t>
      </w:r>
    </w:p>
    <w:tbl>
      <w:tblPr>
        <w:tblW w:w="9210" w:type="dxa"/>
        <w:tblCellMar>
          <w:left w:w="70" w:type="dxa"/>
          <w:right w:w="70" w:type="dxa"/>
        </w:tblCellMar>
        <w:tblLook w:val="04A0" w:firstRow="1" w:lastRow="0" w:firstColumn="1" w:lastColumn="0" w:noHBand="0" w:noVBand="1"/>
      </w:tblPr>
      <w:tblGrid>
        <w:gridCol w:w="6374"/>
        <w:gridCol w:w="1418"/>
        <w:gridCol w:w="1418"/>
      </w:tblGrid>
      <w:tr w:rsidR="00A06077" w:rsidRPr="00870DC3" w14:paraId="35A16CD9" w14:textId="77777777">
        <w:trPr>
          <w:trHeight w:val="289"/>
        </w:trPr>
        <w:tc>
          <w:tcPr>
            <w:tcW w:w="6374"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14:paraId="50D22DEB" w14:textId="1F561559" w:rsidR="00A06077" w:rsidRPr="00870DC3" w:rsidRDefault="00A06077" w:rsidP="00A06077">
            <w:pPr>
              <w:spacing w:after="0" w:line="240" w:lineRule="auto"/>
              <w:rPr>
                <w:rFonts w:ascii="Calibri" w:eastAsia="Times New Roman" w:hAnsi="Calibri" w:cs="Calibri"/>
                <w:b/>
                <w:bCs/>
                <w:color w:val="000000"/>
                <w:sz w:val="18"/>
                <w:szCs w:val="18"/>
                <w:lang w:eastAsia="nb-NO"/>
              </w:rPr>
            </w:pPr>
            <w:r w:rsidRPr="71B18A0A">
              <w:rPr>
                <w:rFonts w:ascii="Calibri" w:eastAsia="Times New Roman" w:hAnsi="Calibri" w:cs="Calibri"/>
                <w:b/>
                <w:color w:val="000000" w:themeColor="text1"/>
                <w:sz w:val="18"/>
                <w:szCs w:val="18"/>
                <w:lang w:eastAsia="nb-NO"/>
              </w:rPr>
              <w:t>Søknad om tiltak uten ansvarsrett (</w:t>
            </w:r>
            <w:proofErr w:type="spellStart"/>
            <w:r w:rsidRPr="71B18A0A">
              <w:rPr>
                <w:rFonts w:ascii="Calibri" w:eastAsia="Times New Roman" w:hAnsi="Calibri" w:cs="Calibri"/>
                <w:b/>
                <w:color w:val="000000" w:themeColor="text1"/>
                <w:sz w:val="18"/>
                <w:szCs w:val="18"/>
                <w:lang w:eastAsia="nb-NO"/>
              </w:rPr>
              <w:t>pbl</w:t>
            </w:r>
            <w:proofErr w:type="spellEnd"/>
            <w:r w:rsidRPr="71B18A0A">
              <w:rPr>
                <w:rFonts w:ascii="Calibri" w:eastAsia="Times New Roman" w:hAnsi="Calibri" w:cs="Calibri"/>
                <w:b/>
                <w:color w:val="000000" w:themeColor="text1"/>
                <w:sz w:val="18"/>
                <w:szCs w:val="18"/>
                <w:lang w:eastAsia="nb-NO"/>
              </w:rPr>
              <w:t xml:space="preserve"> §§ 20-</w:t>
            </w:r>
            <w:r w:rsidR="273A2DF5" w:rsidRPr="71B18A0A">
              <w:rPr>
                <w:rFonts w:ascii="Calibri" w:eastAsia="Times New Roman" w:hAnsi="Calibri" w:cs="Calibri"/>
                <w:b/>
                <w:bCs/>
                <w:color w:val="000000" w:themeColor="text1"/>
                <w:sz w:val="18"/>
                <w:szCs w:val="18"/>
                <w:lang w:eastAsia="nb-NO"/>
              </w:rPr>
              <w:t>4</w:t>
            </w:r>
            <w:r w:rsidRPr="71B18A0A">
              <w:rPr>
                <w:rFonts w:ascii="Calibri" w:eastAsia="Times New Roman" w:hAnsi="Calibri" w:cs="Calibri"/>
                <w:b/>
                <w:color w:val="000000" w:themeColor="text1"/>
                <w:sz w:val="18"/>
                <w:szCs w:val="18"/>
                <w:lang w:eastAsia="nb-NO"/>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D92B60" w14:textId="4F1F404C" w:rsidR="00A06077" w:rsidRPr="00870DC3" w:rsidRDefault="00A06077" w:rsidP="00A06077">
            <w:pPr>
              <w:spacing w:after="0" w:line="240" w:lineRule="auto"/>
              <w:jc w:val="center"/>
              <w:rPr>
                <w:rFonts w:ascii="Calibri" w:eastAsia="Times New Roman" w:hAnsi="Calibri" w:cs="Calibri"/>
                <w:b/>
                <w:bCs/>
                <w:color w:val="000000"/>
                <w:sz w:val="18"/>
                <w:szCs w:val="18"/>
                <w:lang w:eastAsia="nb-NO"/>
              </w:rPr>
            </w:pPr>
            <w:r w:rsidRPr="00870DC3">
              <w:rPr>
                <w:rFonts w:ascii="Calibri" w:eastAsia="Times New Roman" w:hAnsi="Calibri" w:cs="Calibri"/>
                <w:b/>
                <w:bCs/>
                <w:color w:val="000000"/>
                <w:sz w:val="18"/>
                <w:szCs w:val="18"/>
                <w:lang w:eastAsia="nb-NO"/>
              </w:rPr>
              <w:t xml:space="preserve"> Gebyr </w:t>
            </w:r>
            <w:r w:rsidR="004311E4">
              <w:rPr>
                <w:rFonts w:ascii="Calibri" w:eastAsia="Times New Roman" w:hAnsi="Calibri" w:cs="Calibri"/>
                <w:b/>
                <w:bCs/>
                <w:color w:val="000000"/>
                <w:sz w:val="18"/>
                <w:szCs w:val="18"/>
                <w:lang w:eastAsia="nb-NO"/>
              </w:rPr>
              <w:t>2024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A386F75" w14:textId="62F26943" w:rsidR="00A06077" w:rsidRPr="00870DC3" w:rsidRDefault="00A06077" w:rsidP="00A06077">
            <w:pPr>
              <w:spacing w:after="0" w:line="240" w:lineRule="auto"/>
              <w:jc w:val="center"/>
              <w:rPr>
                <w:rFonts w:ascii="Calibri" w:eastAsia="Times New Roman" w:hAnsi="Calibri" w:cs="Calibri"/>
                <w:b/>
                <w:bCs/>
                <w:color w:val="000000"/>
                <w:sz w:val="18"/>
                <w:szCs w:val="18"/>
                <w:lang w:eastAsia="nb-NO"/>
              </w:rPr>
            </w:pPr>
            <w:r w:rsidRPr="00870DC3">
              <w:rPr>
                <w:rFonts w:ascii="Calibri" w:eastAsia="Times New Roman" w:hAnsi="Calibri" w:cs="Calibri"/>
                <w:b/>
                <w:bCs/>
                <w:color w:val="000000"/>
                <w:sz w:val="18"/>
                <w:szCs w:val="18"/>
                <w:lang w:eastAsia="nb-NO"/>
              </w:rPr>
              <w:t xml:space="preserve">Gebyr </w:t>
            </w:r>
            <w:r w:rsidR="004311E4">
              <w:rPr>
                <w:rFonts w:ascii="Calibri" w:eastAsia="Times New Roman" w:hAnsi="Calibri" w:cs="Calibri"/>
                <w:b/>
                <w:bCs/>
                <w:color w:val="000000"/>
                <w:sz w:val="18"/>
                <w:szCs w:val="18"/>
                <w:lang w:eastAsia="nb-NO"/>
              </w:rPr>
              <w:t>2025</w:t>
            </w:r>
          </w:p>
        </w:tc>
      </w:tr>
      <w:tr w:rsidR="002D6815" w:rsidRPr="00870DC3" w14:paraId="354FF662" w14:textId="77777777" w:rsidTr="00CD36E9">
        <w:trPr>
          <w:trHeight w:val="24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9A29E" w14:textId="4C3EE606" w:rsidR="002D6815" w:rsidRPr="00870DC3" w:rsidRDefault="002D6815" w:rsidP="002D6815">
            <w:pPr>
              <w:spacing w:after="0" w:line="240" w:lineRule="auto"/>
              <w:ind w:firstLineChars="200" w:firstLine="360"/>
              <w:rPr>
                <w:rFonts w:ascii="Arial" w:eastAsia="Times New Roman" w:hAnsi="Arial" w:cs="Arial"/>
                <w:sz w:val="18"/>
                <w:szCs w:val="18"/>
                <w:lang w:eastAsia="nb-NO"/>
              </w:rPr>
            </w:pPr>
            <w:r w:rsidRPr="00870DC3">
              <w:rPr>
                <w:rFonts w:ascii="Arial" w:eastAsia="Times New Roman" w:hAnsi="Arial" w:cs="Arial"/>
                <w:sz w:val="18"/>
                <w:szCs w:val="18"/>
                <w:lang w:eastAsia="nb-NO"/>
              </w:rPr>
              <w:t>a) § 20-</w:t>
            </w:r>
            <w:r w:rsidRPr="71B18A0A">
              <w:rPr>
                <w:rFonts w:ascii="Arial" w:eastAsia="Times New Roman" w:hAnsi="Arial" w:cs="Arial"/>
                <w:sz w:val="18"/>
                <w:szCs w:val="18"/>
                <w:lang w:eastAsia="nb-NO"/>
              </w:rPr>
              <w:t>4</w:t>
            </w:r>
            <w:r w:rsidRPr="00870DC3">
              <w:rPr>
                <w:rFonts w:ascii="Arial" w:eastAsia="Times New Roman" w:hAnsi="Arial" w:cs="Arial"/>
                <w:sz w:val="18"/>
                <w:szCs w:val="18"/>
                <w:lang w:eastAsia="nb-NO"/>
              </w:rPr>
              <w:t xml:space="preserve"> Mindre tiltak på bebygd eiendom</w:t>
            </w:r>
          </w:p>
        </w:tc>
        <w:tc>
          <w:tcPr>
            <w:tcW w:w="1418" w:type="dxa"/>
            <w:tcBorders>
              <w:top w:val="single" w:sz="4" w:space="0" w:color="auto"/>
              <w:left w:val="nil"/>
              <w:bottom w:val="single" w:sz="4" w:space="0" w:color="auto"/>
              <w:right w:val="nil"/>
            </w:tcBorders>
            <w:vAlign w:val="bottom"/>
          </w:tcPr>
          <w:p w14:paraId="30BEE117" w14:textId="6973D9AD" w:rsidR="002D6815" w:rsidRPr="000A1068" w:rsidRDefault="002D6815" w:rsidP="002D6815">
            <w:pPr>
              <w:spacing w:after="0" w:line="240" w:lineRule="auto"/>
              <w:jc w:val="right"/>
              <w:rPr>
                <w:rFonts w:ascii="Arial" w:hAnsi="Arial" w:cs="Arial"/>
                <w:sz w:val="20"/>
                <w:szCs w:val="20"/>
              </w:rPr>
            </w:pPr>
            <w:r>
              <w:rPr>
                <w:rFonts w:ascii="Arial" w:hAnsi="Arial" w:cs="Arial"/>
                <w:sz w:val="20"/>
                <w:szCs w:val="20"/>
              </w:rPr>
              <w:t>kr 7 020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4403C73" w14:textId="7F59E0AD" w:rsidR="002D6815" w:rsidRPr="000A1068" w:rsidRDefault="002D6815" w:rsidP="002D6815">
            <w:pPr>
              <w:spacing w:after="0" w:line="240" w:lineRule="auto"/>
              <w:jc w:val="right"/>
              <w:rPr>
                <w:rFonts w:ascii="Arial" w:hAnsi="Arial" w:cs="Arial"/>
                <w:sz w:val="20"/>
                <w:szCs w:val="20"/>
              </w:rPr>
            </w:pPr>
            <w:r>
              <w:rPr>
                <w:rFonts w:ascii="Arial" w:hAnsi="Arial" w:cs="Arial"/>
                <w:color w:val="000000"/>
                <w:sz w:val="20"/>
                <w:szCs w:val="20"/>
              </w:rPr>
              <w:t>kr 3 510</w:t>
            </w:r>
          </w:p>
        </w:tc>
      </w:tr>
      <w:tr w:rsidR="002D6815" w:rsidRPr="00870DC3" w14:paraId="75CD76EF" w14:textId="77777777" w:rsidTr="00CD36E9">
        <w:trPr>
          <w:trHeight w:val="24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57ABEA10" w14:textId="21752655" w:rsidR="002D6815" w:rsidRPr="00870DC3" w:rsidRDefault="002D6815" w:rsidP="002D6815">
            <w:pPr>
              <w:spacing w:after="0" w:line="240" w:lineRule="auto"/>
              <w:ind w:firstLineChars="200" w:firstLine="360"/>
              <w:rPr>
                <w:rFonts w:ascii="Arial" w:eastAsia="Times New Roman" w:hAnsi="Arial" w:cs="Arial"/>
                <w:sz w:val="18"/>
                <w:szCs w:val="18"/>
                <w:lang w:eastAsia="nb-NO"/>
              </w:rPr>
            </w:pPr>
            <w:r w:rsidRPr="00870DC3">
              <w:rPr>
                <w:rFonts w:ascii="Arial" w:eastAsia="Times New Roman" w:hAnsi="Arial" w:cs="Arial"/>
                <w:sz w:val="18"/>
                <w:szCs w:val="18"/>
                <w:lang w:eastAsia="nb-NO"/>
              </w:rPr>
              <w:t>b) § 20-</w:t>
            </w:r>
            <w:r w:rsidRPr="71B18A0A">
              <w:rPr>
                <w:rFonts w:ascii="Arial" w:eastAsia="Times New Roman" w:hAnsi="Arial" w:cs="Arial"/>
                <w:sz w:val="18"/>
                <w:szCs w:val="18"/>
                <w:lang w:eastAsia="nb-NO"/>
              </w:rPr>
              <w:t>4</w:t>
            </w:r>
            <w:r w:rsidRPr="00870DC3">
              <w:rPr>
                <w:rFonts w:ascii="Arial" w:eastAsia="Times New Roman" w:hAnsi="Arial" w:cs="Arial"/>
                <w:sz w:val="18"/>
                <w:szCs w:val="18"/>
                <w:lang w:eastAsia="nb-NO"/>
              </w:rPr>
              <w:t xml:space="preserve"> Alminnelige driftsbygninger i landbruket</w:t>
            </w:r>
          </w:p>
        </w:tc>
        <w:tc>
          <w:tcPr>
            <w:tcW w:w="1418" w:type="dxa"/>
            <w:tcBorders>
              <w:top w:val="nil"/>
              <w:left w:val="nil"/>
              <w:bottom w:val="single" w:sz="4" w:space="0" w:color="auto"/>
              <w:right w:val="nil"/>
            </w:tcBorders>
            <w:vAlign w:val="bottom"/>
          </w:tcPr>
          <w:p w14:paraId="5F0D48E9" w14:textId="74585A45" w:rsidR="002D6815" w:rsidRPr="000A1068" w:rsidRDefault="002D6815" w:rsidP="002D6815">
            <w:pPr>
              <w:spacing w:after="0" w:line="240" w:lineRule="auto"/>
              <w:jc w:val="right"/>
              <w:rPr>
                <w:rFonts w:ascii="Arial" w:hAnsi="Arial" w:cs="Arial"/>
                <w:sz w:val="20"/>
                <w:szCs w:val="20"/>
              </w:rPr>
            </w:pPr>
            <w:r>
              <w:rPr>
                <w:rFonts w:ascii="Arial" w:hAnsi="Arial" w:cs="Arial"/>
                <w:sz w:val="20"/>
                <w:szCs w:val="20"/>
              </w:rPr>
              <w:t>kr 7 020</w:t>
            </w:r>
          </w:p>
        </w:tc>
        <w:tc>
          <w:tcPr>
            <w:tcW w:w="1418" w:type="dxa"/>
            <w:tcBorders>
              <w:top w:val="nil"/>
              <w:left w:val="nil"/>
              <w:bottom w:val="single" w:sz="4" w:space="0" w:color="auto"/>
              <w:right w:val="single" w:sz="4" w:space="0" w:color="auto"/>
            </w:tcBorders>
            <w:shd w:val="clear" w:color="auto" w:fill="auto"/>
            <w:vAlign w:val="center"/>
            <w:hideMark/>
          </w:tcPr>
          <w:p w14:paraId="793F52B2" w14:textId="394BA6B5" w:rsidR="002D6815" w:rsidRPr="000A1068" w:rsidRDefault="002D6815" w:rsidP="002D6815">
            <w:pPr>
              <w:spacing w:after="0" w:line="240" w:lineRule="auto"/>
              <w:jc w:val="right"/>
              <w:rPr>
                <w:rFonts w:ascii="Arial" w:hAnsi="Arial" w:cs="Arial"/>
                <w:sz w:val="20"/>
                <w:szCs w:val="20"/>
              </w:rPr>
            </w:pPr>
            <w:r>
              <w:rPr>
                <w:rFonts w:ascii="Arial" w:hAnsi="Arial" w:cs="Arial"/>
                <w:color w:val="000000"/>
                <w:sz w:val="20"/>
                <w:szCs w:val="20"/>
              </w:rPr>
              <w:t>kr 3 510</w:t>
            </w:r>
          </w:p>
        </w:tc>
      </w:tr>
      <w:tr w:rsidR="002D6815" w:rsidRPr="00870DC3" w14:paraId="36F0C2AD" w14:textId="77777777" w:rsidTr="00CD36E9">
        <w:trPr>
          <w:trHeight w:val="24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6658A5BC" w14:textId="1417F6A8" w:rsidR="002D6815" w:rsidRPr="00870DC3" w:rsidRDefault="002D6815" w:rsidP="002D6815">
            <w:pPr>
              <w:spacing w:after="0" w:line="240" w:lineRule="auto"/>
              <w:ind w:firstLineChars="200" w:firstLine="360"/>
              <w:rPr>
                <w:rFonts w:ascii="Arial" w:eastAsia="Times New Roman" w:hAnsi="Arial" w:cs="Arial"/>
                <w:sz w:val="18"/>
                <w:szCs w:val="18"/>
                <w:lang w:eastAsia="nb-NO"/>
              </w:rPr>
            </w:pPr>
            <w:r w:rsidRPr="00870DC3">
              <w:rPr>
                <w:rFonts w:ascii="Arial" w:eastAsia="Times New Roman" w:hAnsi="Arial" w:cs="Arial"/>
                <w:sz w:val="18"/>
                <w:szCs w:val="18"/>
                <w:lang w:eastAsia="nb-NO"/>
              </w:rPr>
              <w:t>c) § 20-</w:t>
            </w:r>
            <w:r w:rsidRPr="71B18A0A">
              <w:rPr>
                <w:rFonts w:ascii="Arial" w:eastAsia="Times New Roman" w:hAnsi="Arial" w:cs="Arial"/>
                <w:sz w:val="18"/>
                <w:szCs w:val="18"/>
                <w:lang w:eastAsia="nb-NO"/>
              </w:rPr>
              <w:t>4</w:t>
            </w:r>
            <w:r w:rsidRPr="00870DC3">
              <w:rPr>
                <w:rFonts w:ascii="Arial" w:eastAsia="Times New Roman" w:hAnsi="Arial" w:cs="Arial"/>
                <w:sz w:val="18"/>
                <w:szCs w:val="18"/>
                <w:lang w:eastAsia="nb-NO"/>
              </w:rPr>
              <w:t xml:space="preserve"> Midlertidige bygninger, konstruksjoner og anlegg</w:t>
            </w:r>
          </w:p>
        </w:tc>
        <w:tc>
          <w:tcPr>
            <w:tcW w:w="1418" w:type="dxa"/>
            <w:tcBorders>
              <w:top w:val="nil"/>
              <w:left w:val="nil"/>
              <w:bottom w:val="single" w:sz="4" w:space="0" w:color="auto"/>
              <w:right w:val="nil"/>
            </w:tcBorders>
            <w:vAlign w:val="bottom"/>
          </w:tcPr>
          <w:p w14:paraId="44FB3EF6" w14:textId="21B72020" w:rsidR="002D6815" w:rsidRPr="000A1068" w:rsidRDefault="002D6815" w:rsidP="002D6815">
            <w:pPr>
              <w:spacing w:after="0" w:line="240" w:lineRule="auto"/>
              <w:jc w:val="right"/>
              <w:rPr>
                <w:rFonts w:ascii="Arial" w:hAnsi="Arial" w:cs="Arial"/>
                <w:sz w:val="20"/>
                <w:szCs w:val="20"/>
              </w:rPr>
            </w:pPr>
            <w:r>
              <w:rPr>
                <w:rFonts w:ascii="Arial" w:hAnsi="Arial" w:cs="Arial"/>
                <w:sz w:val="20"/>
                <w:szCs w:val="20"/>
              </w:rPr>
              <w:t>kr 7 020</w:t>
            </w:r>
          </w:p>
        </w:tc>
        <w:tc>
          <w:tcPr>
            <w:tcW w:w="1418" w:type="dxa"/>
            <w:tcBorders>
              <w:top w:val="nil"/>
              <w:left w:val="nil"/>
              <w:bottom w:val="single" w:sz="4" w:space="0" w:color="auto"/>
              <w:right w:val="single" w:sz="4" w:space="0" w:color="auto"/>
            </w:tcBorders>
            <w:shd w:val="clear" w:color="auto" w:fill="auto"/>
            <w:vAlign w:val="center"/>
            <w:hideMark/>
          </w:tcPr>
          <w:p w14:paraId="71DB0153" w14:textId="1916726F" w:rsidR="002D6815" w:rsidRPr="000A1068" w:rsidRDefault="002D6815" w:rsidP="002D6815">
            <w:pPr>
              <w:spacing w:after="0" w:line="240" w:lineRule="auto"/>
              <w:jc w:val="right"/>
              <w:rPr>
                <w:rFonts w:ascii="Arial" w:hAnsi="Arial" w:cs="Arial"/>
                <w:sz w:val="20"/>
                <w:szCs w:val="20"/>
              </w:rPr>
            </w:pPr>
            <w:r>
              <w:rPr>
                <w:rFonts w:ascii="Arial" w:hAnsi="Arial" w:cs="Arial"/>
                <w:color w:val="000000"/>
                <w:sz w:val="20"/>
                <w:szCs w:val="20"/>
              </w:rPr>
              <w:t>kr 3 510</w:t>
            </w:r>
          </w:p>
        </w:tc>
      </w:tr>
      <w:tr w:rsidR="002D6815" w:rsidRPr="00870DC3" w14:paraId="215A913C" w14:textId="77777777" w:rsidTr="00CD36E9">
        <w:trPr>
          <w:trHeight w:val="24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4D69451B" w14:textId="02EA0689" w:rsidR="002D6815" w:rsidRPr="00870DC3" w:rsidRDefault="002D6815" w:rsidP="002D6815">
            <w:pPr>
              <w:spacing w:after="0" w:line="240" w:lineRule="auto"/>
              <w:ind w:firstLineChars="200" w:firstLine="360"/>
              <w:rPr>
                <w:rFonts w:ascii="Arial" w:eastAsia="Times New Roman" w:hAnsi="Arial" w:cs="Arial"/>
                <w:sz w:val="18"/>
                <w:szCs w:val="18"/>
                <w:lang w:eastAsia="nb-NO"/>
              </w:rPr>
            </w:pPr>
            <w:r w:rsidRPr="00870DC3">
              <w:rPr>
                <w:rFonts w:ascii="Arial" w:eastAsia="Times New Roman" w:hAnsi="Arial" w:cs="Arial"/>
                <w:sz w:val="18"/>
                <w:szCs w:val="18"/>
                <w:lang w:eastAsia="nb-NO"/>
              </w:rPr>
              <w:t>d) § 20-</w:t>
            </w:r>
            <w:r w:rsidRPr="71B18A0A">
              <w:rPr>
                <w:rFonts w:ascii="Arial" w:eastAsia="Times New Roman" w:hAnsi="Arial" w:cs="Arial"/>
                <w:sz w:val="18"/>
                <w:szCs w:val="18"/>
                <w:lang w:eastAsia="nb-NO"/>
              </w:rPr>
              <w:t>4</w:t>
            </w:r>
            <w:r w:rsidRPr="00870DC3">
              <w:rPr>
                <w:rFonts w:ascii="Arial" w:eastAsia="Times New Roman" w:hAnsi="Arial" w:cs="Arial"/>
                <w:sz w:val="18"/>
                <w:szCs w:val="18"/>
                <w:lang w:eastAsia="nb-NO"/>
              </w:rPr>
              <w:t xml:space="preserve"> Andre mindre tiltak</w:t>
            </w:r>
          </w:p>
        </w:tc>
        <w:tc>
          <w:tcPr>
            <w:tcW w:w="1418" w:type="dxa"/>
            <w:tcBorders>
              <w:top w:val="nil"/>
              <w:left w:val="nil"/>
              <w:bottom w:val="single" w:sz="4" w:space="0" w:color="auto"/>
              <w:right w:val="nil"/>
            </w:tcBorders>
            <w:vAlign w:val="bottom"/>
          </w:tcPr>
          <w:p w14:paraId="216F412D" w14:textId="178DD903" w:rsidR="002D6815" w:rsidRPr="000A1068" w:rsidRDefault="002D6815" w:rsidP="002D6815">
            <w:pPr>
              <w:spacing w:after="0" w:line="240" w:lineRule="auto"/>
              <w:jc w:val="right"/>
              <w:rPr>
                <w:rFonts w:ascii="Arial" w:hAnsi="Arial" w:cs="Arial"/>
                <w:sz w:val="20"/>
                <w:szCs w:val="20"/>
              </w:rPr>
            </w:pPr>
            <w:r>
              <w:rPr>
                <w:rFonts w:ascii="Arial" w:hAnsi="Arial" w:cs="Arial"/>
                <w:sz w:val="20"/>
                <w:szCs w:val="20"/>
              </w:rPr>
              <w:t>kr 7 020</w:t>
            </w:r>
          </w:p>
        </w:tc>
        <w:tc>
          <w:tcPr>
            <w:tcW w:w="1418" w:type="dxa"/>
            <w:tcBorders>
              <w:top w:val="nil"/>
              <w:left w:val="nil"/>
              <w:bottom w:val="single" w:sz="4" w:space="0" w:color="auto"/>
              <w:right w:val="single" w:sz="4" w:space="0" w:color="auto"/>
            </w:tcBorders>
            <w:shd w:val="clear" w:color="auto" w:fill="auto"/>
            <w:vAlign w:val="center"/>
            <w:hideMark/>
          </w:tcPr>
          <w:p w14:paraId="5A8D09FA" w14:textId="2506ACF2" w:rsidR="002D6815" w:rsidRPr="000A1068" w:rsidRDefault="002D6815" w:rsidP="002D6815">
            <w:pPr>
              <w:spacing w:after="0" w:line="240" w:lineRule="auto"/>
              <w:jc w:val="right"/>
              <w:rPr>
                <w:rFonts w:ascii="Arial" w:hAnsi="Arial" w:cs="Arial"/>
                <w:sz w:val="20"/>
                <w:szCs w:val="20"/>
              </w:rPr>
            </w:pPr>
            <w:r>
              <w:rPr>
                <w:rFonts w:ascii="Arial" w:hAnsi="Arial" w:cs="Arial"/>
                <w:color w:val="000000"/>
                <w:sz w:val="20"/>
                <w:szCs w:val="20"/>
              </w:rPr>
              <w:t>kr 3 510</w:t>
            </w:r>
          </w:p>
        </w:tc>
      </w:tr>
      <w:tr w:rsidR="002D6815" w:rsidRPr="00870DC3" w14:paraId="0089CD93" w14:textId="77777777" w:rsidTr="004E6041">
        <w:trPr>
          <w:trHeight w:val="24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2A82634B" w14:textId="4EC57A58" w:rsidR="002D6815" w:rsidRPr="00870DC3" w:rsidRDefault="002D6815" w:rsidP="002D6815">
            <w:pPr>
              <w:spacing w:after="0" w:line="240" w:lineRule="auto"/>
              <w:ind w:firstLineChars="200" w:firstLine="360"/>
              <w:rPr>
                <w:rFonts w:ascii="Arial" w:eastAsia="Times New Roman" w:hAnsi="Arial" w:cs="Arial"/>
                <w:sz w:val="18"/>
                <w:szCs w:val="18"/>
                <w:lang w:eastAsia="nb-NO"/>
              </w:rPr>
            </w:pPr>
            <w:r w:rsidRPr="00870DC3">
              <w:rPr>
                <w:rFonts w:ascii="Arial" w:eastAsia="Times New Roman" w:hAnsi="Arial" w:cs="Arial"/>
                <w:sz w:val="18"/>
                <w:szCs w:val="18"/>
                <w:lang w:eastAsia="nb-NO"/>
              </w:rPr>
              <w:t>e) Tillegg pr tiltak/anlegg/konstruksjon/tilbygg/påbygg/</w:t>
            </w:r>
            <w:proofErr w:type="spellStart"/>
            <w:r w:rsidRPr="00870DC3">
              <w:rPr>
                <w:rFonts w:ascii="Arial" w:eastAsia="Times New Roman" w:hAnsi="Arial" w:cs="Arial"/>
                <w:sz w:val="18"/>
                <w:szCs w:val="18"/>
                <w:lang w:eastAsia="nb-NO"/>
              </w:rPr>
              <w:t>osv</w:t>
            </w:r>
            <w:proofErr w:type="spellEnd"/>
            <w:r w:rsidRPr="00870DC3">
              <w:rPr>
                <w:rFonts w:ascii="Arial" w:eastAsia="Times New Roman" w:hAnsi="Arial" w:cs="Arial"/>
                <w:sz w:val="18"/>
                <w:szCs w:val="18"/>
                <w:lang w:eastAsia="nb-NO"/>
              </w:rPr>
              <w:t xml:space="preserve"> utover 1 i </w:t>
            </w:r>
            <w:r>
              <w:rPr>
                <w:rFonts w:ascii="Arial" w:eastAsia="Times New Roman" w:hAnsi="Arial" w:cs="Arial"/>
                <w:sz w:val="18"/>
                <w:szCs w:val="18"/>
                <w:lang w:eastAsia="nb-NO"/>
              </w:rPr>
              <w:t>samme</w:t>
            </w:r>
            <w:r w:rsidRPr="00870DC3">
              <w:rPr>
                <w:rFonts w:ascii="Arial" w:eastAsia="Times New Roman" w:hAnsi="Arial" w:cs="Arial"/>
                <w:sz w:val="18"/>
                <w:szCs w:val="18"/>
                <w:lang w:eastAsia="nb-NO"/>
              </w:rPr>
              <w:t xml:space="preserve"> søknad</w:t>
            </w:r>
          </w:p>
        </w:tc>
        <w:tc>
          <w:tcPr>
            <w:tcW w:w="1418" w:type="dxa"/>
            <w:tcBorders>
              <w:top w:val="nil"/>
              <w:left w:val="nil"/>
              <w:bottom w:val="single" w:sz="4" w:space="0" w:color="auto"/>
              <w:right w:val="nil"/>
            </w:tcBorders>
            <w:vAlign w:val="center"/>
          </w:tcPr>
          <w:p w14:paraId="5665FAF5" w14:textId="03F05B05" w:rsidR="002D6815" w:rsidRPr="000A1068" w:rsidRDefault="002D6815" w:rsidP="004E6041">
            <w:pPr>
              <w:spacing w:after="0" w:line="240" w:lineRule="auto"/>
              <w:jc w:val="right"/>
              <w:rPr>
                <w:rFonts w:ascii="Arial" w:hAnsi="Arial" w:cs="Arial"/>
                <w:sz w:val="20"/>
                <w:szCs w:val="20"/>
              </w:rPr>
            </w:pPr>
            <w:r>
              <w:rPr>
                <w:rFonts w:ascii="Arial" w:hAnsi="Arial" w:cs="Arial"/>
                <w:sz w:val="20"/>
                <w:szCs w:val="20"/>
              </w:rPr>
              <w:t>kr 2 340</w:t>
            </w:r>
          </w:p>
        </w:tc>
        <w:tc>
          <w:tcPr>
            <w:tcW w:w="1418" w:type="dxa"/>
            <w:tcBorders>
              <w:top w:val="nil"/>
              <w:left w:val="nil"/>
              <w:bottom w:val="single" w:sz="4" w:space="0" w:color="auto"/>
              <w:right w:val="single" w:sz="4" w:space="0" w:color="auto"/>
            </w:tcBorders>
            <w:shd w:val="clear" w:color="auto" w:fill="auto"/>
            <w:vAlign w:val="center"/>
            <w:hideMark/>
          </w:tcPr>
          <w:p w14:paraId="67280C6F" w14:textId="152A2519" w:rsidR="002D6815" w:rsidRPr="000A1068" w:rsidRDefault="002D6815" w:rsidP="004E6041">
            <w:pPr>
              <w:spacing w:after="0" w:line="240" w:lineRule="auto"/>
              <w:jc w:val="right"/>
              <w:rPr>
                <w:rFonts w:ascii="Arial" w:hAnsi="Arial" w:cs="Arial"/>
                <w:sz w:val="20"/>
                <w:szCs w:val="20"/>
              </w:rPr>
            </w:pPr>
            <w:r>
              <w:rPr>
                <w:rFonts w:ascii="Arial" w:hAnsi="Arial" w:cs="Arial"/>
                <w:color w:val="000000"/>
                <w:sz w:val="20"/>
                <w:szCs w:val="20"/>
              </w:rPr>
              <w:t>kr 1 170</w:t>
            </w:r>
          </w:p>
        </w:tc>
      </w:tr>
    </w:tbl>
    <w:p w14:paraId="4C8FA1A5" w14:textId="77777777" w:rsidR="007D3E3A" w:rsidRDefault="007D3E3A" w:rsidP="007D3E3A"/>
    <w:p w14:paraId="3D3905D7" w14:textId="68B67B43" w:rsidR="007D3E3A" w:rsidRDefault="0071610B" w:rsidP="0071610B">
      <w:pPr>
        <w:pStyle w:val="Overskrift4"/>
      </w:pPr>
      <w:r>
        <w:t>2.</w:t>
      </w:r>
      <w:r w:rsidR="007D3E3A">
        <w:t>4.3.4</w:t>
      </w:r>
      <w:r w:rsidR="007D3E3A">
        <w:tab/>
        <w:t>Søknad om ansvar (PBL §§ 22, 1- 5)</w:t>
      </w:r>
    </w:p>
    <w:tbl>
      <w:tblPr>
        <w:tblW w:w="9210" w:type="dxa"/>
        <w:tblCellMar>
          <w:left w:w="70" w:type="dxa"/>
          <w:right w:w="70" w:type="dxa"/>
        </w:tblCellMar>
        <w:tblLook w:val="04A0" w:firstRow="1" w:lastRow="0" w:firstColumn="1" w:lastColumn="0" w:noHBand="0" w:noVBand="1"/>
      </w:tblPr>
      <w:tblGrid>
        <w:gridCol w:w="6374"/>
        <w:gridCol w:w="1418"/>
        <w:gridCol w:w="1418"/>
      </w:tblGrid>
      <w:tr w:rsidR="00650DBF" w:rsidRPr="00FC4F6C" w14:paraId="0D6745C7" w14:textId="77777777">
        <w:trPr>
          <w:trHeight w:val="273"/>
        </w:trPr>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7B5F1C" w14:textId="77777777" w:rsidR="00650DBF" w:rsidRPr="00FC4F6C" w:rsidRDefault="00650DBF" w:rsidP="00650DBF">
            <w:pPr>
              <w:spacing w:after="0" w:line="240" w:lineRule="auto"/>
              <w:rPr>
                <w:rFonts w:ascii="Calibri" w:eastAsia="Times New Roman" w:hAnsi="Calibri" w:cs="Calibri"/>
                <w:b/>
                <w:bCs/>
                <w:color w:val="000000"/>
                <w:sz w:val="18"/>
                <w:szCs w:val="18"/>
                <w:lang w:eastAsia="nb-NO"/>
              </w:rPr>
            </w:pPr>
            <w:bookmarkStart w:id="22" w:name="RANGE!C26"/>
            <w:r w:rsidRPr="00FC4F6C">
              <w:rPr>
                <w:rFonts w:ascii="Calibri" w:eastAsia="Times New Roman" w:hAnsi="Calibri" w:cs="Calibri"/>
                <w:b/>
                <w:bCs/>
                <w:color w:val="000000"/>
                <w:sz w:val="18"/>
                <w:szCs w:val="18"/>
                <w:lang w:eastAsia="nb-NO"/>
              </w:rPr>
              <w:t>Søknad om ansvar (</w:t>
            </w:r>
            <w:proofErr w:type="spellStart"/>
            <w:r w:rsidRPr="00FC4F6C">
              <w:rPr>
                <w:rFonts w:ascii="Calibri" w:eastAsia="Times New Roman" w:hAnsi="Calibri" w:cs="Calibri"/>
                <w:b/>
                <w:bCs/>
                <w:color w:val="000000"/>
                <w:sz w:val="18"/>
                <w:szCs w:val="18"/>
                <w:lang w:eastAsia="nb-NO"/>
              </w:rPr>
              <w:t>pbl</w:t>
            </w:r>
            <w:proofErr w:type="spellEnd"/>
            <w:r w:rsidRPr="00FC4F6C">
              <w:rPr>
                <w:rFonts w:ascii="Calibri" w:eastAsia="Times New Roman" w:hAnsi="Calibri" w:cs="Calibri"/>
                <w:b/>
                <w:bCs/>
                <w:color w:val="000000"/>
                <w:sz w:val="18"/>
                <w:szCs w:val="18"/>
                <w:lang w:eastAsia="nb-NO"/>
              </w:rPr>
              <w:t>. §§ 22, 1- 5)</w:t>
            </w:r>
            <w:bookmarkEnd w:id="22"/>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1AEFC0" w14:textId="7FDFDE22" w:rsidR="00650DBF" w:rsidRPr="00FC4F6C" w:rsidRDefault="00650DBF" w:rsidP="00650DBF">
            <w:pPr>
              <w:spacing w:after="0" w:line="240" w:lineRule="auto"/>
              <w:jc w:val="center"/>
              <w:rPr>
                <w:rFonts w:ascii="Calibri" w:eastAsia="Times New Roman" w:hAnsi="Calibri" w:cs="Calibri"/>
                <w:b/>
                <w:bCs/>
                <w:color w:val="000000"/>
                <w:sz w:val="18"/>
                <w:szCs w:val="18"/>
                <w:lang w:eastAsia="nb-NO"/>
              </w:rPr>
            </w:pPr>
            <w:r w:rsidRPr="00FC4F6C">
              <w:rPr>
                <w:rFonts w:ascii="Calibri" w:eastAsia="Times New Roman" w:hAnsi="Calibri" w:cs="Calibri"/>
                <w:b/>
                <w:bCs/>
                <w:color w:val="000000"/>
                <w:sz w:val="18"/>
                <w:szCs w:val="18"/>
                <w:lang w:eastAsia="nb-NO"/>
              </w:rPr>
              <w:t xml:space="preserve"> Gebyr </w:t>
            </w:r>
            <w:r w:rsidR="004311E4">
              <w:rPr>
                <w:rFonts w:ascii="Calibri" w:eastAsia="Times New Roman" w:hAnsi="Calibri" w:cs="Calibri"/>
                <w:b/>
                <w:bCs/>
                <w:color w:val="000000"/>
                <w:sz w:val="18"/>
                <w:szCs w:val="18"/>
                <w:lang w:eastAsia="nb-NO"/>
              </w:rPr>
              <w:t>2024</w:t>
            </w:r>
            <w:r w:rsidRPr="00FC4F6C">
              <w:rPr>
                <w:rFonts w:ascii="Calibri" w:eastAsia="Times New Roman" w:hAnsi="Calibri" w:cs="Calibri"/>
                <w:b/>
                <w:bCs/>
                <w:color w:val="000000"/>
                <w:sz w:val="18"/>
                <w:szCs w:val="18"/>
                <w:lang w:eastAsia="nb-NO"/>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EFC7FF2" w14:textId="5846ADAC" w:rsidR="00650DBF" w:rsidRPr="00FC4F6C" w:rsidRDefault="00650DBF" w:rsidP="00650DBF">
            <w:pPr>
              <w:spacing w:after="0" w:line="240" w:lineRule="auto"/>
              <w:jc w:val="center"/>
              <w:rPr>
                <w:rFonts w:ascii="Calibri" w:eastAsia="Times New Roman" w:hAnsi="Calibri" w:cs="Calibri"/>
                <w:b/>
                <w:bCs/>
                <w:color w:val="000000"/>
                <w:sz w:val="18"/>
                <w:szCs w:val="18"/>
                <w:lang w:eastAsia="nb-NO"/>
              </w:rPr>
            </w:pPr>
            <w:r w:rsidRPr="00FC4F6C">
              <w:rPr>
                <w:rFonts w:ascii="Calibri" w:eastAsia="Times New Roman" w:hAnsi="Calibri" w:cs="Calibri"/>
                <w:b/>
                <w:bCs/>
                <w:color w:val="000000"/>
                <w:sz w:val="18"/>
                <w:szCs w:val="18"/>
                <w:lang w:eastAsia="nb-NO"/>
              </w:rPr>
              <w:t xml:space="preserve">Gebyr </w:t>
            </w:r>
            <w:r w:rsidR="004311E4">
              <w:rPr>
                <w:rFonts w:ascii="Calibri" w:eastAsia="Times New Roman" w:hAnsi="Calibri" w:cs="Calibri"/>
                <w:b/>
                <w:bCs/>
                <w:color w:val="000000"/>
                <w:sz w:val="18"/>
                <w:szCs w:val="18"/>
                <w:lang w:eastAsia="nb-NO"/>
              </w:rPr>
              <w:t>2025</w:t>
            </w:r>
          </w:p>
        </w:tc>
      </w:tr>
      <w:tr w:rsidR="00650DBF" w:rsidRPr="00FC4F6C" w14:paraId="52BA901A" w14:textId="77777777">
        <w:trPr>
          <w:trHeight w:val="232"/>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C95DE" w14:textId="77777777" w:rsidR="00650DBF" w:rsidRPr="00FC4F6C" w:rsidRDefault="00650DBF" w:rsidP="00650DBF">
            <w:pPr>
              <w:spacing w:after="0" w:line="240" w:lineRule="auto"/>
              <w:rPr>
                <w:rFonts w:ascii="Arial" w:eastAsia="Times New Roman" w:hAnsi="Arial" w:cs="Arial"/>
                <w:sz w:val="18"/>
                <w:szCs w:val="18"/>
                <w:lang w:eastAsia="nb-NO"/>
              </w:rPr>
            </w:pPr>
            <w:r w:rsidRPr="00FC4F6C">
              <w:rPr>
                <w:rFonts w:ascii="Arial" w:eastAsia="Times New Roman" w:hAnsi="Arial" w:cs="Arial"/>
                <w:sz w:val="18"/>
                <w:szCs w:val="18"/>
                <w:lang w:eastAsia="nb-NO"/>
              </w:rPr>
              <w:t>Ansvar som selvbygger. Jf. SAK10 § 6-8</w:t>
            </w:r>
          </w:p>
        </w:tc>
        <w:tc>
          <w:tcPr>
            <w:tcW w:w="1418" w:type="dxa"/>
            <w:tcBorders>
              <w:top w:val="single" w:sz="4" w:space="0" w:color="auto"/>
              <w:left w:val="nil"/>
              <w:bottom w:val="single" w:sz="4" w:space="0" w:color="auto"/>
              <w:right w:val="nil"/>
            </w:tcBorders>
            <w:vAlign w:val="center"/>
          </w:tcPr>
          <w:p w14:paraId="6704D68E" w14:textId="152E953C" w:rsidR="00650DBF" w:rsidRPr="008C5332" w:rsidRDefault="000A1068" w:rsidP="008C5332">
            <w:pPr>
              <w:spacing w:after="0" w:line="240" w:lineRule="auto"/>
              <w:jc w:val="right"/>
              <w:rPr>
                <w:rFonts w:ascii="Arial" w:hAnsi="Arial" w:cs="Arial"/>
                <w:sz w:val="20"/>
                <w:szCs w:val="20"/>
              </w:rPr>
            </w:pPr>
            <w:r>
              <w:rPr>
                <w:rFonts w:ascii="Arial" w:hAnsi="Arial" w:cs="Arial"/>
                <w:sz w:val="20"/>
                <w:szCs w:val="20"/>
              </w:rPr>
              <w:t>kr 4 680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83E56CB" w14:textId="6001696C" w:rsidR="00650DBF" w:rsidRPr="008C5332" w:rsidRDefault="00650DBF" w:rsidP="002552AB">
            <w:pPr>
              <w:spacing w:after="0" w:line="240" w:lineRule="auto"/>
              <w:jc w:val="right"/>
              <w:rPr>
                <w:rFonts w:ascii="Arial" w:hAnsi="Arial" w:cs="Arial"/>
                <w:sz w:val="20"/>
                <w:szCs w:val="20"/>
              </w:rPr>
            </w:pPr>
            <w:r w:rsidRPr="008C5332">
              <w:rPr>
                <w:rFonts w:ascii="Arial" w:hAnsi="Arial" w:cs="Arial"/>
                <w:sz w:val="20"/>
                <w:szCs w:val="20"/>
              </w:rPr>
              <w:t xml:space="preserve"> </w:t>
            </w:r>
            <w:r w:rsidR="002552AB">
              <w:rPr>
                <w:rFonts w:ascii="Arial" w:hAnsi="Arial" w:cs="Arial"/>
                <w:sz w:val="20"/>
                <w:szCs w:val="20"/>
              </w:rPr>
              <w:t xml:space="preserve">kr </w:t>
            </w:r>
            <w:r w:rsidR="00C6203B">
              <w:rPr>
                <w:rFonts w:ascii="Arial" w:hAnsi="Arial" w:cs="Arial"/>
                <w:sz w:val="20"/>
                <w:szCs w:val="20"/>
              </w:rPr>
              <w:t>2 340</w:t>
            </w:r>
          </w:p>
        </w:tc>
      </w:tr>
    </w:tbl>
    <w:p w14:paraId="592135E5" w14:textId="6E153CB7" w:rsidR="007D3E3A" w:rsidRDefault="007D3E3A" w:rsidP="007D3E3A"/>
    <w:p w14:paraId="6A1D7518" w14:textId="558F0915" w:rsidR="007D3E3A" w:rsidRDefault="0071610B" w:rsidP="0071610B">
      <w:pPr>
        <w:pStyle w:val="Overskrift4"/>
      </w:pPr>
      <w:r>
        <w:t>2.</w:t>
      </w:r>
      <w:r w:rsidR="007D3E3A">
        <w:t>4.3.5</w:t>
      </w:r>
      <w:r w:rsidR="007D3E3A">
        <w:tab/>
        <w:t>Dispensasjoner (PBL § 19 1-3)</w:t>
      </w:r>
    </w:p>
    <w:p w14:paraId="01F0E0EC" w14:textId="1C435956" w:rsidR="009C7F7C" w:rsidRDefault="007D3E3A" w:rsidP="0025047E">
      <w:r>
        <w:t>For hvert forhold som krever dispensasjon:</w:t>
      </w:r>
    </w:p>
    <w:tbl>
      <w:tblPr>
        <w:tblW w:w="9352" w:type="dxa"/>
        <w:tblCellMar>
          <w:left w:w="70" w:type="dxa"/>
          <w:right w:w="70" w:type="dxa"/>
        </w:tblCellMar>
        <w:tblLook w:val="04A0" w:firstRow="1" w:lastRow="0" w:firstColumn="1" w:lastColumn="0" w:noHBand="0" w:noVBand="1"/>
      </w:tblPr>
      <w:tblGrid>
        <w:gridCol w:w="6232"/>
        <w:gridCol w:w="1560"/>
        <w:gridCol w:w="1560"/>
      </w:tblGrid>
      <w:tr w:rsidR="008C5332" w:rsidRPr="009C7F7C" w14:paraId="23075D4F" w14:textId="77777777">
        <w:trPr>
          <w:trHeight w:val="289"/>
        </w:trPr>
        <w:tc>
          <w:tcPr>
            <w:tcW w:w="6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0F178DC" w14:textId="77777777" w:rsidR="008C5332" w:rsidRPr="009C7F7C" w:rsidRDefault="008C5332" w:rsidP="008C5332">
            <w:pPr>
              <w:spacing w:after="0" w:line="240" w:lineRule="auto"/>
              <w:rPr>
                <w:rFonts w:ascii="Calibri" w:eastAsia="Times New Roman" w:hAnsi="Calibri" w:cs="Calibri"/>
                <w:b/>
                <w:bCs/>
                <w:color w:val="000000"/>
                <w:sz w:val="20"/>
                <w:szCs w:val="20"/>
                <w:lang w:eastAsia="nb-NO"/>
              </w:rPr>
            </w:pPr>
            <w:r w:rsidRPr="009C7F7C">
              <w:rPr>
                <w:rFonts w:ascii="Calibri" w:eastAsia="Times New Roman" w:hAnsi="Calibri" w:cs="Calibri"/>
                <w:b/>
                <w:bCs/>
                <w:color w:val="000000"/>
                <w:sz w:val="20"/>
                <w:szCs w:val="20"/>
                <w:lang w:eastAsia="nb-NO"/>
              </w:rPr>
              <w:t>Dispensasjoner.</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6F7939" w14:textId="6EC52CC8" w:rsidR="008C5332" w:rsidRPr="009C7F7C" w:rsidRDefault="008C5332" w:rsidP="008C5332">
            <w:pPr>
              <w:spacing w:after="0" w:line="240" w:lineRule="auto"/>
              <w:jc w:val="center"/>
              <w:rPr>
                <w:rFonts w:ascii="Calibri" w:eastAsia="Times New Roman" w:hAnsi="Calibri" w:cs="Calibri"/>
                <w:b/>
                <w:bCs/>
                <w:color w:val="000000"/>
                <w:sz w:val="20"/>
                <w:szCs w:val="20"/>
                <w:lang w:eastAsia="nb-NO"/>
              </w:rPr>
            </w:pPr>
            <w:r w:rsidRPr="009C7F7C">
              <w:rPr>
                <w:rFonts w:ascii="Calibri" w:eastAsia="Times New Roman" w:hAnsi="Calibri" w:cs="Calibri"/>
                <w:b/>
                <w:bCs/>
                <w:color w:val="000000"/>
                <w:sz w:val="20"/>
                <w:szCs w:val="20"/>
                <w:lang w:eastAsia="nb-NO"/>
              </w:rPr>
              <w:t xml:space="preserve"> Gebyr </w:t>
            </w:r>
            <w:r w:rsidR="004311E4">
              <w:rPr>
                <w:rFonts w:ascii="Calibri" w:eastAsia="Times New Roman" w:hAnsi="Calibri" w:cs="Calibri"/>
                <w:b/>
                <w:bCs/>
                <w:color w:val="000000"/>
                <w:sz w:val="20"/>
                <w:szCs w:val="20"/>
                <w:lang w:eastAsia="nb-NO"/>
              </w:rPr>
              <w:t>2024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AB64019" w14:textId="478D8EFE" w:rsidR="008C5332" w:rsidRPr="009C7F7C" w:rsidRDefault="008C5332" w:rsidP="008C5332">
            <w:pPr>
              <w:spacing w:after="0" w:line="240" w:lineRule="auto"/>
              <w:jc w:val="center"/>
              <w:rPr>
                <w:rFonts w:ascii="Calibri" w:eastAsia="Times New Roman" w:hAnsi="Calibri" w:cs="Calibri"/>
                <w:b/>
                <w:bCs/>
                <w:color w:val="000000"/>
                <w:sz w:val="20"/>
                <w:szCs w:val="20"/>
                <w:lang w:eastAsia="nb-NO"/>
              </w:rPr>
            </w:pPr>
            <w:r w:rsidRPr="009C7F7C">
              <w:rPr>
                <w:rFonts w:ascii="Calibri" w:eastAsia="Times New Roman" w:hAnsi="Calibri" w:cs="Calibri"/>
                <w:b/>
                <w:bCs/>
                <w:color w:val="000000"/>
                <w:sz w:val="20"/>
                <w:szCs w:val="20"/>
                <w:lang w:eastAsia="nb-NO"/>
              </w:rPr>
              <w:t xml:space="preserve">Gebyr </w:t>
            </w:r>
            <w:r w:rsidR="004311E4">
              <w:rPr>
                <w:rFonts w:ascii="Calibri" w:eastAsia="Times New Roman" w:hAnsi="Calibri" w:cs="Calibri"/>
                <w:b/>
                <w:bCs/>
                <w:color w:val="000000"/>
                <w:sz w:val="20"/>
                <w:szCs w:val="20"/>
                <w:lang w:eastAsia="nb-NO"/>
              </w:rPr>
              <w:t>2025</w:t>
            </w:r>
          </w:p>
        </w:tc>
      </w:tr>
      <w:tr w:rsidR="00C6203B" w:rsidRPr="009C7F7C" w14:paraId="56B6FEB6" w14:textId="77777777" w:rsidTr="00945D12">
        <w:trPr>
          <w:trHeight w:val="245"/>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377D0" w14:textId="77777777" w:rsidR="00C6203B" w:rsidRPr="009C7F7C" w:rsidRDefault="00C6203B" w:rsidP="00C6203B">
            <w:pPr>
              <w:spacing w:after="0" w:line="240" w:lineRule="auto"/>
              <w:rPr>
                <w:rFonts w:ascii="Arial" w:eastAsia="Times New Roman" w:hAnsi="Arial" w:cs="Arial"/>
                <w:sz w:val="20"/>
                <w:szCs w:val="20"/>
                <w:lang w:eastAsia="nb-NO"/>
              </w:rPr>
            </w:pPr>
            <w:r w:rsidRPr="009C7F7C">
              <w:rPr>
                <w:rFonts w:ascii="Arial" w:eastAsia="Times New Roman" w:hAnsi="Arial" w:cs="Arial"/>
                <w:sz w:val="20"/>
                <w:szCs w:val="20"/>
                <w:lang w:eastAsia="nb-NO"/>
              </w:rPr>
              <w:t>a) Planer (kommunalplan, reguleringsplan)</w:t>
            </w:r>
          </w:p>
        </w:tc>
        <w:tc>
          <w:tcPr>
            <w:tcW w:w="1560" w:type="dxa"/>
            <w:tcBorders>
              <w:top w:val="single" w:sz="4" w:space="0" w:color="auto"/>
              <w:left w:val="nil"/>
              <w:bottom w:val="single" w:sz="4" w:space="0" w:color="auto"/>
              <w:right w:val="nil"/>
            </w:tcBorders>
            <w:vAlign w:val="bottom"/>
          </w:tcPr>
          <w:p w14:paraId="5717B471" w14:textId="11C439F9" w:rsidR="00C6203B" w:rsidRPr="008F1BCD" w:rsidRDefault="00C6203B" w:rsidP="00C6203B">
            <w:pPr>
              <w:spacing w:after="0" w:line="240" w:lineRule="auto"/>
              <w:jc w:val="right"/>
              <w:rPr>
                <w:rFonts w:ascii="Arial" w:hAnsi="Arial" w:cs="Arial"/>
                <w:sz w:val="20"/>
                <w:szCs w:val="20"/>
              </w:rPr>
            </w:pPr>
            <w:r>
              <w:rPr>
                <w:rFonts w:ascii="Arial" w:hAnsi="Arial" w:cs="Arial"/>
                <w:sz w:val="20"/>
                <w:szCs w:val="20"/>
              </w:rPr>
              <w:t>kr 19 890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06857C7" w14:textId="1DB72A17" w:rsidR="00C6203B" w:rsidRPr="008F1BCD" w:rsidRDefault="00C6203B" w:rsidP="00C6203B">
            <w:pPr>
              <w:spacing w:after="0" w:line="240" w:lineRule="auto"/>
              <w:jc w:val="right"/>
              <w:rPr>
                <w:rFonts w:ascii="Arial" w:hAnsi="Arial" w:cs="Arial"/>
                <w:sz w:val="20"/>
                <w:szCs w:val="20"/>
              </w:rPr>
            </w:pPr>
            <w:r>
              <w:rPr>
                <w:rFonts w:ascii="Arial" w:hAnsi="Arial" w:cs="Arial"/>
                <w:color w:val="000000"/>
                <w:sz w:val="20"/>
                <w:szCs w:val="20"/>
              </w:rPr>
              <w:t>kr 9 945</w:t>
            </w:r>
          </w:p>
        </w:tc>
      </w:tr>
      <w:tr w:rsidR="00C6203B" w:rsidRPr="009C7F7C" w14:paraId="3283EE1C" w14:textId="77777777" w:rsidTr="00945D12">
        <w:trPr>
          <w:trHeight w:val="245"/>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455668E1" w14:textId="77777777" w:rsidR="00C6203B" w:rsidRPr="009C7F7C" w:rsidRDefault="00C6203B" w:rsidP="00C6203B">
            <w:pPr>
              <w:spacing w:after="0" w:line="240" w:lineRule="auto"/>
              <w:rPr>
                <w:rFonts w:ascii="Arial" w:eastAsia="Times New Roman" w:hAnsi="Arial" w:cs="Arial"/>
                <w:sz w:val="20"/>
                <w:szCs w:val="20"/>
                <w:lang w:eastAsia="nb-NO"/>
              </w:rPr>
            </w:pPr>
            <w:r w:rsidRPr="009C7F7C">
              <w:rPr>
                <w:rFonts w:ascii="Arial" w:eastAsia="Times New Roman" w:hAnsi="Arial" w:cs="Arial"/>
                <w:sz w:val="20"/>
                <w:szCs w:val="20"/>
                <w:lang w:eastAsia="nb-NO"/>
              </w:rPr>
              <w:t xml:space="preserve">b) </w:t>
            </w:r>
            <w:proofErr w:type="spellStart"/>
            <w:r w:rsidRPr="009C7F7C">
              <w:rPr>
                <w:rFonts w:ascii="Arial" w:eastAsia="Times New Roman" w:hAnsi="Arial" w:cs="Arial"/>
                <w:sz w:val="20"/>
                <w:szCs w:val="20"/>
                <w:lang w:eastAsia="nb-NO"/>
              </w:rPr>
              <w:t>Pbl</w:t>
            </w:r>
            <w:proofErr w:type="spellEnd"/>
            <w:r w:rsidRPr="009C7F7C">
              <w:rPr>
                <w:rFonts w:ascii="Arial" w:eastAsia="Times New Roman" w:hAnsi="Arial" w:cs="Arial"/>
                <w:sz w:val="20"/>
                <w:szCs w:val="20"/>
                <w:lang w:eastAsia="nb-NO"/>
              </w:rPr>
              <w:t xml:space="preserve"> § 1 - 8 (forbud mot tiltak mv. langs sjø og vassdrag)</w:t>
            </w:r>
          </w:p>
        </w:tc>
        <w:tc>
          <w:tcPr>
            <w:tcW w:w="1560" w:type="dxa"/>
            <w:tcBorders>
              <w:top w:val="nil"/>
              <w:left w:val="nil"/>
              <w:bottom w:val="single" w:sz="4" w:space="0" w:color="auto"/>
              <w:right w:val="nil"/>
            </w:tcBorders>
            <w:vAlign w:val="bottom"/>
          </w:tcPr>
          <w:p w14:paraId="5ED16FDB" w14:textId="430A2271" w:rsidR="00C6203B" w:rsidRPr="008F1BCD" w:rsidRDefault="00C6203B" w:rsidP="00C6203B">
            <w:pPr>
              <w:spacing w:after="0" w:line="240" w:lineRule="auto"/>
              <w:jc w:val="right"/>
              <w:rPr>
                <w:rFonts w:ascii="Arial" w:hAnsi="Arial" w:cs="Arial"/>
                <w:sz w:val="20"/>
                <w:szCs w:val="20"/>
              </w:rPr>
            </w:pPr>
            <w:r>
              <w:rPr>
                <w:rFonts w:ascii="Arial" w:hAnsi="Arial" w:cs="Arial"/>
                <w:sz w:val="20"/>
                <w:szCs w:val="20"/>
              </w:rPr>
              <w:t>kr 19 890</w:t>
            </w:r>
          </w:p>
        </w:tc>
        <w:tc>
          <w:tcPr>
            <w:tcW w:w="1560" w:type="dxa"/>
            <w:tcBorders>
              <w:top w:val="nil"/>
              <w:left w:val="nil"/>
              <w:bottom w:val="single" w:sz="4" w:space="0" w:color="auto"/>
              <w:right w:val="single" w:sz="4" w:space="0" w:color="auto"/>
            </w:tcBorders>
            <w:shd w:val="clear" w:color="auto" w:fill="auto"/>
            <w:vAlign w:val="center"/>
            <w:hideMark/>
          </w:tcPr>
          <w:p w14:paraId="1F0254A2" w14:textId="3C17B401" w:rsidR="00C6203B" w:rsidRPr="008F1BCD" w:rsidRDefault="00C6203B" w:rsidP="00C6203B">
            <w:pPr>
              <w:spacing w:after="0" w:line="240" w:lineRule="auto"/>
              <w:jc w:val="right"/>
              <w:rPr>
                <w:rFonts w:ascii="Arial" w:hAnsi="Arial" w:cs="Arial"/>
                <w:sz w:val="20"/>
                <w:szCs w:val="20"/>
              </w:rPr>
            </w:pPr>
            <w:r>
              <w:rPr>
                <w:rFonts w:ascii="Arial" w:hAnsi="Arial" w:cs="Arial"/>
                <w:color w:val="000000"/>
                <w:sz w:val="20"/>
                <w:szCs w:val="20"/>
              </w:rPr>
              <w:t>kr 9 945</w:t>
            </w:r>
          </w:p>
        </w:tc>
      </w:tr>
      <w:tr w:rsidR="00C6203B" w:rsidRPr="009C7F7C" w14:paraId="329ABBD9" w14:textId="77777777" w:rsidTr="008F1BCD">
        <w:trPr>
          <w:trHeight w:val="245"/>
        </w:trPr>
        <w:tc>
          <w:tcPr>
            <w:tcW w:w="6232" w:type="dxa"/>
            <w:tcBorders>
              <w:top w:val="nil"/>
              <w:left w:val="single" w:sz="4" w:space="0" w:color="auto"/>
              <w:bottom w:val="single" w:sz="4" w:space="0" w:color="auto"/>
              <w:right w:val="single" w:sz="4" w:space="0" w:color="auto"/>
            </w:tcBorders>
            <w:shd w:val="clear" w:color="auto" w:fill="auto"/>
            <w:hideMark/>
          </w:tcPr>
          <w:p w14:paraId="0A52762D" w14:textId="77777777" w:rsidR="00C6203B" w:rsidRPr="009C7F7C" w:rsidRDefault="00C6203B" w:rsidP="00C6203B">
            <w:pPr>
              <w:spacing w:after="0" w:line="240" w:lineRule="auto"/>
              <w:rPr>
                <w:rFonts w:ascii="Arial" w:eastAsia="Times New Roman" w:hAnsi="Arial" w:cs="Arial"/>
                <w:sz w:val="20"/>
                <w:szCs w:val="20"/>
                <w:lang w:eastAsia="nb-NO"/>
              </w:rPr>
            </w:pPr>
            <w:r w:rsidRPr="009C7F7C">
              <w:rPr>
                <w:rFonts w:ascii="Arial" w:eastAsia="Times New Roman" w:hAnsi="Arial" w:cs="Arial"/>
                <w:sz w:val="20"/>
                <w:szCs w:val="20"/>
                <w:lang w:eastAsia="nb-NO"/>
              </w:rPr>
              <w:t xml:space="preserve">c) </w:t>
            </w:r>
            <w:proofErr w:type="spellStart"/>
            <w:r w:rsidRPr="009C7F7C">
              <w:rPr>
                <w:rFonts w:ascii="Arial" w:eastAsia="Times New Roman" w:hAnsi="Arial" w:cs="Arial"/>
                <w:sz w:val="20"/>
                <w:szCs w:val="20"/>
                <w:lang w:eastAsia="nb-NO"/>
              </w:rPr>
              <w:t>Pbl</w:t>
            </w:r>
            <w:proofErr w:type="spellEnd"/>
            <w:r w:rsidRPr="009C7F7C">
              <w:rPr>
                <w:rFonts w:ascii="Arial" w:eastAsia="Times New Roman" w:hAnsi="Arial" w:cs="Arial"/>
                <w:sz w:val="20"/>
                <w:szCs w:val="20"/>
                <w:lang w:eastAsia="nb-NO"/>
              </w:rPr>
              <w:t xml:space="preserve"> § 29-4 (bygningens plassering, høyde og avstand til nabogrense)</w:t>
            </w:r>
          </w:p>
        </w:tc>
        <w:tc>
          <w:tcPr>
            <w:tcW w:w="1560" w:type="dxa"/>
            <w:tcBorders>
              <w:top w:val="nil"/>
              <w:left w:val="nil"/>
              <w:bottom w:val="single" w:sz="4" w:space="0" w:color="auto"/>
              <w:right w:val="nil"/>
            </w:tcBorders>
            <w:vAlign w:val="center"/>
          </w:tcPr>
          <w:p w14:paraId="1A3411D8" w14:textId="5CCAD5FB" w:rsidR="00C6203B" w:rsidRPr="008F1BCD" w:rsidRDefault="00C6203B" w:rsidP="00C6203B">
            <w:pPr>
              <w:spacing w:after="0" w:line="240" w:lineRule="auto"/>
              <w:jc w:val="right"/>
              <w:rPr>
                <w:rFonts w:ascii="Arial" w:hAnsi="Arial" w:cs="Arial"/>
                <w:sz w:val="20"/>
                <w:szCs w:val="20"/>
              </w:rPr>
            </w:pPr>
            <w:r>
              <w:rPr>
                <w:rFonts w:ascii="Arial" w:hAnsi="Arial" w:cs="Arial"/>
                <w:sz w:val="20"/>
                <w:szCs w:val="20"/>
              </w:rPr>
              <w:t>kr 18 720</w:t>
            </w:r>
          </w:p>
        </w:tc>
        <w:tc>
          <w:tcPr>
            <w:tcW w:w="1560" w:type="dxa"/>
            <w:tcBorders>
              <w:top w:val="nil"/>
              <w:left w:val="nil"/>
              <w:bottom w:val="single" w:sz="4" w:space="0" w:color="auto"/>
              <w:right w:val="single" w:sz="4" w:space="0" w:color="auto"/>
            </w:tcBorders>
            <w:shd w:val="clear" w:color="auto" w:fill="auto"/>
            <w:vAlign w:val="center"/>
            <w:hideMark/>
          </w:tcPr>
          <w:p w14:paraId="188C5333" w14:textId="593F3A30" w:rsidR="00C6203B" w:rsidRPr="008F1BCD" w:rsidRDefault="00C6203B" w:rsidP="00C6203B">
            <w:pPr>
              <w:spacing w:after="0" w:line="240" w:lineRule="auto"/>
              <w:jc w:val="right"/>
              <w:rPr>
                <w:rFonts w:ascii="Arial" w:hAnsi="Arial" w:cs="Arial"/>
                <w:sz w:val="20"/>
                <w:szCs w:val="20"/>
              </w:rPr>
            </w:pPr>
            <w:r>
              <w:rPr>
                <w:rFonts w:ascii="Arial" w:hAnsi="Arial" w:cs="Arial"/>
                <w:color w:val="000000"/>
                <w:sz w:val="20"/>
                <w:szCs w:val="20"/>
              </w:rPr>
              <w:t>kr 9 360</w:t>
            </w:r>
          </w:p>
        </w:tc>
      </w:tr>
      <w:tr w:rsidR="00C6203B" w:rsidRPr="009C7F7C" w14:paraId="4598CEEB" w14:textId="77777777" w:rsidTr="00945D12">
        <w:trPr>
          <w:trHeight w:val="245"/>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75253A90" w14:textId="77777777" w:rsidR="00C6203B" w:rsidRPr="009C7F7C" w:rsidRDefault="00C6203B" w:rsidP="00C6203B">
            <w:pPr>
              <w:spacing w:after="0" w:line="240" w:lineRule="auto"/>
              <w:rPr>
                <w:rFonts w:ascii="Arial" w:eastAsia="Times New Roman" w:hAnsi="Arial" w:cs="Arial"/>
                <w:sz w:val="20"/>
                <w:szCs w:val="20"/>
                <w:lang w:eastAsia="nb-NO"/>
              </w:rPr>
            </w:pPr>
            <w:r w:rsidRPr="009C7F7C">
              <w:rPr>
                <w:rFonts w:ascii="Arial" w:eastAsia="Times New Roman" w:hAnsi="Arial" w:cs="Arial"/>
                <w:sz w:val="20"/>
                <w:szCs w:val="20"/>
                <w:lang w:eastAsia="nb-NO"/>
              </w:rPr>
              <w:lastRenderedPageBreak/>
              <w:t>d) Kommunale vedtekter</w:t>
            </w:r>
          </w:p>
        </w:tc>
        <w:tc>
          <w:tcPr>
            <w:tcW w:w="1560" w:type="dxa"/>
            <w:tcBorders>
              <w:top w:val="nil"/>
              <w:left w:val="nil"/>
              <w:bottom w:val="single" w:sz="4" w:space="0" w:color="auto"/>
              <w:right w:val="nil"/>
            </w:tcBorders>
            <w:vAlign w:val="bottom"/>
          </w:tcPr>
          <w:p w14:paraId="2B0B355F" w14:textId="02CB0A9C" w:rsidR="00C6203B" w:rsidRPr="008F1BCD" w:rsidRDefault="00C6203B" w:rsidP="00C6203B">
            <w:pPr>
              <w:spacing w:after="0" w:line="240" w:lineRule="auto"/>
              <w:jc w:val="right"/>
              <w:rPr>
                <w:rFonts w:ascii="Arial" w:hAnsi="Arial" w:cs="Arial"/>
                <w:sz w:val="20"/>
                <w:szCs w:val="20"/>
              </w:rPr>
            </w:pPr>
            <w:r>
              <w:rPr>
                <w:rFonts w:ascii="Arial" w:hAnsi="Arial" w:cs="Arial"/>
                <w:sz w:val="20"/>
                <w:szCs w:val="20"/>
              </w:rPr>
              <w:t>kr 10 530</w:t>
            </w:r>
          </w:p>
        </w:tc>
        <w:tc>
          <w:tcPr>
            <w:tcW w:w="1560" w:type="dxa"/>
            <w:tcBorders>
              <w:top w:val="nil"/>
              <w:left w:val="nil"/>
              <w:bottom w:val="single" w:sz="4" w:space="0" w:color="auto"/>
              <w:right w:val="single" w:sz="4" w:space="0" w:color="auto"/>
            </w:tcBorders>
            <w:shd w:val="clear" w:color="auto" w:fill="auto"/>
            <w:vAlign w:val="center"/>
            <w:hideMark/>
          </w:tcPr>
          <w:p w14:paraId="30449223" w14:textId="73CDE390" w:rsidR="00C6203B" w:rsidRPr="008F1BCD" w:rsidRDefault="00C6203B" w:rsidP="00C6203B">
            <w:pPr>
              <w:spacing w:after="0" w:line="240" w:lineRule="auto"/>
              <w:jc w:val="right"/>
              <w:rPr>
                <w:rFonts w:ascii="Arial" w:hAnsi="Arial" w:cs="Arial"/>
                <w:sz w:val="20"/>
                <w:szCs w:val="20"/>
              </w:rPr>
            </w:pPr>
            <w:r>
              <w:rPr>
                <w:rFonts w:ascii="Arial" w:hAnsi="Arial" w:cs="Arial"/>
                <w:color w:val="000000"/>
                <w:sz w:val="20"/>
                <w:szCs w:val="20"/>
              </w:rPr>
              <w:t>kr 5 265</w:t>
            </w:r>
          </w:p>
        </w:tc>
      </w:tr>
      <w:tr w:rsidR="00C6203B" w:rsidRPr="009C7F7C" w14:paraId="7DF6615A" w14:textId="77777777" w:rsidTr="00945D12">
        <w:trPr>
          <w:trHeight w:val="245"/>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246D84D" w14:textId="77777777" w:rsidR="00C6203B" w:rsidRPr="009C7F7C" w:rsidRDefault="00C6203B" w:rsidP="00C6203B">
            <w:pPr>
              <w:spacing w:after="0" w:line="240" w:lineRule="auto"/>
              <w:rPr>
                <w:rFonts w:ascii="Arial" w:eastAsia="Times New Roman" w:hAnsi="Arial" w:cs="Arial"/>
                <w:sz w:val="20"/>
                <w:szCs w:val="20"/>
                <w:lang w:eastAsia="nb-NO"/>
              </w:rPr>
            </w:pPr>
            <w:r w:rsidRPr="009C7F7C">
              <w:rPr>
                <w:rFonts w:ascii="Arial" w:eastAsia="Times New Roman" w:hAnsi="Arial" w:cs="Arial"/>
                <w:sz w:val="20"/>
                <w:szCs w:val="20"/>
                <w:lang w:eastAsia="nb-NO"/>
              </w:rPr>
              <w:t>e) Andre</w:t>
            </w:r>
          </w:p>
        </w:tc>
        <w:tc>
          <w:tcPr>
            <w:tcW w:w="1560" w:type="dxa"/>
            <w:tcBorders>
              <w:top w:val="nil"/>
              <w:left w:val="nil"/>
              <w:bottom w:val="single" w:sz="4" w:space="0" w:color="auto"/>
              <w:right w:val="nil"/>
            </w:tcBorders>
            <w:vAlign w:val="bottom"/>
          </w:tcPr>
          <w:p w14:paraId="1077BB6C" w14:textId="60431DDB" w:rsidR="00C6203B" w:rsidRPr="008F1BCD" w:rsidRDefault="00C6203B" w:rsidP="00C6203B">
            <w:pPr>
              <w:spacing w:after="0" w:line="240" w:lineRule="auto"/>
              <w:jc w:val="right"/>
              <w:rPr>
                <w:rFonts w:ascii="Arial" w:hAnsi="Arial" w:cs="Arial"/>
                <w:sz w:val="20"/>
                <w:szCs w:val="20"/>
              </w:rPr>
            </w:pPr>
            <w:r>
              <w:rPr>
                <w:rFonts w:ascii="Arial" w:hAnsi="Arial" w:cs="Arial"/>
                <w:sz w:val="20"/>
                <w:szCs w:val="20"/>
              </w:rPr>
              <w:t>kr 10 530</w:t>
            </w:r>
          </w:p>
        </w:tc>
        <w:tc>
          <w:tcPr>
            <w:tcW w:w="1560" w:type="dxa"/>
            <w:tcBorders>
              <w:top w:val="nil"/>
              <w:left w:val="nil"/>
              <w:bottom w:val="single" w:sz="4" w:space="0" w:color="auto"/>
              <w:right w:val="single" w:sz="4" w:space="0" w:color="auto"/>
            </w:tcBorders>
            <w:shd w:val="clear" w:color="auto" w:fill="auto"/>
            <w:vAlign w:val="center"/>
            <w:hideMark/>
          </w:tcPr>
          <w:p w14:paraId="42E4CE06" w14:textId="60DB703C" w:rsidR="00C6203B" w:rsidRPr="008F1BCD" w:rsidRDefault="00C6203B" w:rsidP="00C6203B">
            <w:pPr>
              <w:spacing w:after="0" w:line="240" w:lineRule="auto"/>
              <w:jc w:val="right"/>
              <w:rPr>
                <w:rFonts w:ascii="Arial" w:hAnsi="Arial" w:cs="Arial"/>
                <w:sz w:val="20"/>
                <w:szCs w:val="20"/>
              </w:rPr>
            </w:pPr>
            <w:r>
              <w:rPr>
                <w:rFonts w:ascii="Arial" w:hAnsi="Arial" w:cs="Arial"/>
                <w:color w:val="000000"/>
                <w:sz w:val="20"/>
                <w:szCs w:val="20"/>
              </w:rPr>
              <w:t>kr 5 265</w:t>
            </w:r>
          </w:p>
        </w:tc>
      </w:tr>
    </w:tbl>
    <w:p w14:paraId="76A97CE1" w14:textId="027C9F1E" w:rsidR="007D3E3A" w:rsidRDefault="007D3E3A" w:rsidP="0025047E"/>
    <w:p w14:paraId="28AF7ACE" w14:textId="30F4CA59" w:rsidR="007D3E3A" w:rsidRDefault="007D3E3A" w:rsidP="007D3E3A">
      <w:r>
        <w:t>Ved flere dispensasjoner i samme sak/søknad, betales kun for en dispensasjon (høyeste sats).</w:t>
      </w:r>
    </w:p>
    <w:p w14:paraId="2865581E" w14:textId="54579C6C" w:rsidR="000C6F24" w:rsidRDefault="00A9741E" w:rsidP="007D3E3A">
      <w:r>
        <w:t xml:space="preserve">Gebyret er inkludert </w:t>
      </w:r>
      <w:r w:rsidR="00E70C9F">
        <w:t>samordning</w:t>
      </w:r>
      <w:r>
        <w:t xml:space="preserve"> etter PBL § 2</w:t>
      </w:r>
      <w:r w:rsidR="00E70C9F">
        <w:t>1</w:t>
      </w:r>
      <w:r>
        <w:t>-5</w:t>
      </w:r>
      <w:r w:rsidR="00E70C9F">
        <w:t>.</w:t>
      </w:r>
      <w:r w:rsidR="004D113E">
        <w:t xml:space="preserve"> </w:t>
      </w:r>
      <w:r w:rsidR="000C6F24">
        <w:t xml:space="preserve">Det ilegges ikke gebyr for innhenting av uttalelser fra andre myndigheter </w:t>
      </w:r>
      <w:proofErr w:type="spellStart"/>
      <w:r w:rsidR="000C6F24">
        <w:t>jfr</w:t>
      </w:r>
      <w:proofErr w:type="spellEnd"/>
      <w:r w:rsidR="000C6F24">
        <w:t xml:space="preserve"> </w:t>
      </w:r>
      <w:proofErr w:type="spellStart"/>
      <w:r w:rsidR="000C6F24">
        <w:t>kap</w:t>
      </w:r>
      <w:proofErr w:type="spellEnd"/>
      <w:r w:rsidR="000C6F24">
        <w:t xml:space="preserve"> 2.1.2 for dispensasjonssaker i </w:t>
      </w:r>
      <w:proofErr w:type="spellStart"/>
      <w:r w:rsidR="000C6F24">
        <w:t>hht</w:t>
      </w:r>
      <w:proofErr w:type="spellEnd"/>
      <w:r w:rsidR="000C6F24">
        <w:t xml:space="preserve"> dette kapittelet.</w:t>
      </w:r>
    </w:p>
    <w:p w14:paraId="7EE90DB1" w14:textId="0EE13263" w:rsidR="007D3E3A" w:rsidRDefault="0025047E" w:rsidP="0025047E">
      <w:pPr>
        <w:pStyle w:val="Overskrift4"/>
      </w:pPr>
      <w:r>
        <w:t>2.</w:t>
      </w:r>
      <w:r w:rsidR="007D3E3A">
        <w:t>4.3.6</w:t>
      </w:r>
      <w:r w:rsidR="007D3E3A">
        <w:tab/>
        <w:t>Søknadspliktige tiltak (PBL § 2</w:t>
      </w:r>
      <w:r w:rsidR="002C5996">
        <w:t>0</w:t>
      </w:r>
      <w:r w:rsidR="007D3E3A">
        <w:t>-1)</w:t>
      </w:r>
    </w:p>
    <w:p w14:paraId="3E002D7B" w14:textId="7B137D67" w:rsidR="0025047E" w:rsidRDefault="007D3E3A" w:rsidP="007D3E3A">
      <w:r>
        <w:t xml:space="preserve">Oppregning av tiltak under pkt. </w:t>
      </w:r>
      <w:proofErr w:type="spellStart"/>
      <w:r w:rsidR="005E5A58">
        <w:t>kap</w:t>
      </w:r>
      <w:proofErr w:type="spellEnd"/>
      <w:r w:rsidR="005E5A58">
        <w:t xml:space="preserve"> 2.4.</w:t>
      </w:r>
      <w:r w:rsidR="00C1706E">
        <w:t>3,</w:t>
      </w:r>
      <w:r>
        <w:t xml:space="preserve"> er ikke uttømmende. Kommunen fastsetter i alle søknadssaker hvilke punkt i regulativet gebyret skal beregnes etter.</w:t>
      </w:r>
    </w:p>
    <w:p w14:paraId="2461B841" w14:textId="7A161FBF" w:rsidR="007D3E3A" w:rsidRDefault="007D3E3A" w:rsidP="007D3E3A">
      <w:r>
        <w:t>Hvor dette i malen er forutsatt fast gebyr, forutsettes søknad basert på prefabrikkerte løsninger. Der dette ikke er tilfelle, skal gebyr beregnes etter medgått tid og utgifter til fagkyndig bistand. I disse sakene skal gebyr ikke være mindre enn fastsatt minstegebyr.</w:t>
      </w:r>
    </w:p>
    <w:p w14:paraId="306CB384" w14:textId="3C995D27" w:rsidR="0025047E" w:rsidRDefault="007D3E3A" w:rsidP="007D3E3A">
      <w:r>
        <w:t>Hvor et tiltak er et kombinasjonstiltak med flere ulike og selvstendige bruksenheter, skal det betales gebyr etter høyeste gebyrkategori. For søknad om hvor gebyr skal betales pr. Enhet som inngår i søknaden, gjelder regelen om høyeste gebyrkategori bare vedkommende enhet.</w:t>
      </w:r>
    </w:p>
    <w:p w14:paraId="66A7A0CC" w14:textId="77777777" w:rsidR="0025047E" w:rsidRDefault="0025047E" w:rsidP="007D3E3A"/>
    <w:p w14:paraId="3F8A9026" w14:textId="7743166E" w:rsidR="007D3E3A" w:rsidRDefault="0025047E" w:rsidP="0025047E">
      <w:pPr>
        <w:pStyle w:val="Overskrift4"/>
      </w:pPr>
      <w:r>
        <w:t>2.</w:t>
      </w:r>
      <w:r w:rsidR="007D3E3A">
        <w:t>4.3.7</w:t>
      </w:r>
      <w:r w:rsidR="007D3E3A">
        <w:tab/>
        <w:t>Oppføring av bygning (PBL §20-1)</w:t>
      </w:r>
    </w:p>
    <w:tbl>
      <w:tblPr>
        <w:tblW w:w="9492" w:type="dxa"/>
        <w:tblCellMar>
          <w:left w:w="70" w:type="dxa"/>
          <w:right w:w="70" w:type="dxa"/>
        </w:tblCellMar>
        <w:tblLook w:val="04A0" w:firstRow="1" w:lastRow="0" w:firstColumn="1" w:lastColumn="0" w:noHBand="0" w:noVBand="1"/>
      </w:tblPr>
      <w:tblGrid>
        <w:gridCol w:w="6658"/>
        <w:gridCol w:w="1417"/>
        <w:gridCol w:w="1417"/>
      </w:tblGrid>
      <w:tr w:rsidR="003C1A8B" w:rsidRPr="00B105F8" w14:paraId="30C5E26B" w14:textId="77777777">
        <w:trPr>
          <w:trHeight w:val="297"/>
        </w:trPr>
        <w:tc>
          <w:tcPr>
            <w:tcW w:w="6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48E3BE1" w14:textId="77777777" w:rsidR="003C1A8B" w:rsidRPr="00B105F8" w:rsidRDefault="003C1A8B" w:rsidP="003C1A8B">
            <w:pPr>
              <w:spacing w:after="0" w:line="240" w:lineRule="auto"/>
              <w:rPr>
                <w:rFonts w:ascii="Calibri" w:eastAsia="Times New Roman" w:hAnsi="Calibri" w:cs="Calibri"/>
                <w:b/>
                <w:bCs/>
                <w:color w:val="000000"/>
                <w:sz w:val="18"/>
                <w:szCs w:val="18"/>
                <w:lang w:eastAsia="nb-NO"/>
              </w:rPr>
            </w:pPr>
            <w:r w:rsidRPr="003C1A8B">
              <w:rPr>
                <w:rFonts w:ascii="Calibri" w:eastAsia="Times New Roman" w:hAnsi="Calibri" w:cs="Calibri"/>
                <w:b/>
                <w:bCs/>
                <w:color w:val="000000"/>
                <w:sz w:val="20"/>
                <w:szCs w:val="20"/>
                <w:lang w:eastAsia="nb-NO"/>
              </w:rPr>
              <w:t>Oppføring av bygning (</w:t>
            </w:r>
            <w:proofErr w:type="spellStart"/>
            <w:r w:rsidRPr="003C1A8B">
              <w:rPr>
                <w:rFonts w:ascii="Calibri" w:eastAsia="Times New Roman" w:hAnsi="Calibri" w:cs="Calibri"/>
                <w:b/>
                <w:bCs/>
                <w:color w:val="000000"/>
                <w:sz w:val="20"/>
                <w:szCs w:val="20"/>
                <w:lang w:eastAsia="nb-NO"/>
              </w:rPr>
              <w:t>pbl</w:t>
            </w:r>
            <w:proofErr w:type="spellEnd"/>
            <w:r w:rsidRPr="003C1A8B">
              <w:rPr>
                <w:rFonts w:ascii="Calibri" w:eastAsia="Times New Roman" w:hAnsi="Calibri" w:cs="Calibri"/>
                <w:b/>
                <w:bCs/>
                <w:color w:val="000000"/>
                <w:sz w:val="20"/>
                <w:szCs w:val="20"/>
                <w:lang w:eastAsia="nb-NO"/>
              </w:rPr>
              <w:t xml:space="preserve"> § 20-1)</w:t>
            </w:r>
            <w:r w:rsidRPr="00B105F8">
              <w:rPr>
                <w:rFonts w:ascii="Calibri" w:eastAsia="Times New Roman" w:hAnsi="Calibri" w:cs="Calibri"/>
                <w:b/>
                <w:bCs/>
                <w:color w:val="000000"/>
                <w:sz w:val="18"/>
                <w:szCs w:val="18"/>
                <w:lang w:eastAsia="nb-NO"/>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735914" w14:textId="351CB954" w:rsidR="003C1A8B" w:rsidRPr="003C1A8B" w:rsidRDefault="003C1A8B" w:rsidP="003C1A8B">
            <w:pPr>
              <w:spacing w:after="0" w:line="240" w:lineRule="auto"/>
              <w:jc w:val="center"/>
              <w:rPr>
                <w:rFonts w:ascii="Calibri" w:eastAsia="Times New Roman" w:hAnsi="Calibri" w:cs="Calibri"/>
                <w:b/>
                <w:bCs/>
                <w:color w:val="000000"/>
                <w:sz w:val="20"/>
                <w:szCs w:val="20"/>
                <w:lang w:eastAsia="nb-NO"/>
              </w:rPr>
            </w:pPr>
            <w:r w:rsidRPr="003C1A8B">
              <w:rPr>
                <w:rFonts w:ascii="Calibri" w:eastAsia="Times New Roman" w:hAnsi="Calibri" w:cs="Calibri"/>
                <w:b/>
                <w:bCs/>
                <w:color w:val="000000"/>
                <w:sz w:val="20"/>
                <w:szCs w:val="20"/>
                <w:lang w:eastAsia="nb-NO"/>
              </w:rPr>
              <w:t xml:space="preserve"> Gebyr </w:t>
            </w:r>
            <w:r w:rsidR="004311E4">
              <w:rPr>
                <w:rFonts w:ascii="Calibri" w:eastAsia="Times New Roman" w:hAnsi="Calibri" w:cs="Calibri"/>
                <w:b/>
                <w:bCs/>
                <w:color w:val="000000"/>
                <w:sz w:val="20"/>
                <w:szCs w:val="20"/>
                <w:lang w:eastAsia="nb-NO"/>
              </w:rPr>
              <w:t>2024</w:t>
            </w:r>
            <w:r w:rsidRPr="003C1A8B">
              <w:rPr>
                <w:rFonts w:ascii="Calibri" w:eastAsia="Times New Roman" w:hAnsi="Calibri" w:cs="Calibri"/>
                <w:b/>
                <w:bCs/>
                <w:color w:val="000000"/>
                <w:sz w:val="20"/>
                <w:szCs w:val="20"/>
                <w:lang w:eastAsia="nb-NO"/>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F9BD8A4" w14:textId="2CB6F0AD" w:rsidR="003C1A8B" w:rsidRPr="003C1A8B" w:rsidRDefault="003C1A8B" w:rsidP="003C1A8B">
            <w:pPr>
              <w:spacing w:after="0" w:line="240" w:lineRule="auto"/>
              <w:jc w:val="center"/>
              <w:rPr>
                <w:rFonts w:ascii="Calibri" w:eastAsia="Times New Roman" w:hAnsi="Calibri" w:cs="Calibri"/>
                <w:b/>
                <w:bCs/>
                <w:color w:val="000000"/>
                <w:sz w:val="20"/>
                <w:szCs w:val="20"/>
                <w:lang w:eastAsia="nb-NO"/>
              </w:rPr>
            </w:pPr>
            <w:r w:rsidRPr="003C1A8B">
              <w:rPr>
                <w:rFonts w:ascii="Calibri" w:eastAsia="Times New Roman" w:hAnsi="Calibri" w:cs="Calibri"/>
                <w:b/>
                <w:bCs/>
                <w:color w:val="000000"/>
                <w:sz w:val="20"/>
                <w:szCs w:val="20"/>
                <w:lang w:eastAsia="nb-NO"/>
              </w:rPr>
              <w:t xml:space="preserve">Gebyr </w:t>
            </w:r>
            <w:r w:rsidR="004311E4">
              <w:rPr>
                <w:rFonts w:ascii="Calibri" w:eastAsia="Times New Roman" w:hAnsi="Calibri" w:cs="Calibri"/>
                <w:b/>
                <w:bCs/>
                <w:color w:val="000000"/>
                <w:sz w:val="20"/>
                <w:szCs w:val="20"/>
                <w:lang w:eastAsia="nb-NO"/>
              </w:rPr>
              <w:t>2025</w:t>
            </w:r>
          </w:p>
        </w:tc>
      </w:tr>
      <w:tr w:rsidR="003C1A8B" w:rsidRPr="00B105F8" w14:paraId="65AD8F42" w14:textId="77777777">
        <w:trPr>
          <w:trHeight w:val="253"/>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BEBDA" w14:textId="77777777" w:rsidR="003C1A8B" w:rsidRPr="00B105F8" w:rsidRDefault="003C1A8B" w:rsidP="003C1A8B">
            <w:pPr>
              <w:spacing w:after="0" w:line="240" w:lineRule="auto"/>
              <w:rPr>
                <w:rFonts w:ascii="Arial" w:eastAsia="Times New Roman" w:hAnsi="Arial" w:cs="Arial"/>
                <w:b/>
                <w:bCs/>
                <w:sz w:val="18"/>
                <w:szCs w:val="18"/>
                <w:lang w:eastAsia="nb-NO"/>
              </w:rPr>
            </w:pPr>
            <w:r w:rsidRPr="00B105F8">
              <w:rPr>
                <w:rFonts w:ascii="Arial" w:eastAsia="Times New Roman" w:hAnsi="Arial" w:cs="Arial"/>
                <w:b/>
                <w:bCs/>
                <w:sz w:val="18"/>
                <w:szCs w:val="18"/>
                <w:lang w:eastAsia="nb-NO"/>
              </w:rPr>
              <w:t>Boligbygning, fritidshus</w:t>
            </w:r>
          </w:p>
        </w:tc>
        <w:tc>
          <w:tcPr>
            <w:tcW w:w="1417" w:type="dxa"/>
            <w:tcBorders>
              <w:top w:val="single" w:sz="4" w:space="0" w:color="auto"/>
              <w:left w:val="nil"/>
              <w:bottom w:val="single" w:sz="4" w:space="0" w:color="auto"/>
              <w:right w:val="nil"/>
            </w:tcBorders>
            <w:vAlign w:val="bottom"/>
          </w:tcPr>
          <w:p w14:paraId="23A5D338" w14:textId="5C380B5A" w:rsidR="003C1A8B" w:rsidRPr="00B105F8" w:rsidRDefault="003C1A8B" w:rsidP="003C1A8B">
            <w:pPr>
              <w:spacing w:after="0" w:line="240" w:lineRule="auto"/>
              <w:rPr>
                <w:rFonts w:ascii="Arial" w:eastAsia="Times New Roman" w:hAnsi="Arial" w:cs="Arial"/>
                <w:sz w:val="18"/>
                <w:szCs w:val="18"/>
                <w:lang w:eastAsia="nb-NO"/>
              </w:rPr>
            </w:pPr>
            <w:r w:rsidRPr="00B105F8">
              <w:rPr>
                <w:rFonts w:ascii="Arial" w:eastAsia="Times New Roman" w:hAnsi="Arial" w:cs="Arial"/>
                <w:sz w:val="18"/>
                <w:szCs w:val="18"/>
                <w:lang w:eastAsia="nb-NO"/>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CE3E0E3" w14:textId="7967F16D" w:rsidR="003C1A8B" w:rsidRPr="00B105F8" w:rsidRDefault="003C1A8B" w:rsidP="003C1A8B">
            <w:pPr>
              <w:spacing w:after="0" w:line="240" w:lineRule="auto"/>
              <w:rPr>
                <w:rFonts w:ascii="Arial" w:eastAsia="Times New Roman" w:hAnsi="Arial" w:cs="Arial"/>
                <w:sz w:val="18"/>
                <w:szCs w:val="18"/>
                <w:lang w:eastAsia="nb-NO"/>
              </w:rPr>
            </w:pPr>
            <w:r w:rsidRPr="00B105F8">
              <w:rPr>
                <w:rFonts w:ascii="Arial" w:eastAsia="Times New Roman" w:hAnsi="Arial" w:cs="Arial"/>
                <w:sz w:val="18"/>
                <w:szCs w:val="18"/>
                <w:lang w:eastAsia="nb-NO"/>
              </w:rPr>
              <w:t> </w:t>
            </w:r>
          </w:p>
        </w:tc>
      </w:tr>
      <w:tr w:rsidR="00061324" w:rsidRPr="00B105F8" w14:paraId="60AAF272" w14:textId="77777777" w:rsidTr="00EC22DF">
        <w:trPr>
          <w:trHeight w:val="253"/>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4E5DC38C" w14:textId="2EC8BD60" w:rsidR="00061324" w:rsidRPr="00B105F8" w:rsidRDefault="00061324" w:rsidP="00061324">
            <w:pPr>
              <w:spacing w:after="0" w:line="240" w:lineRule="auto"/>
              <w:rPr>
                <w:rFonts w:ascii="Arial" w:eastAsia="Times New Roman" w:hAnsi="Arial" w:cs="Arial"/>
                <w:sz w:val="18"/>
                <w:szCs w:val="18"/>
                <w:lang w:eastAsia="nb-NO"/>
              </w:rPr>
            </w:pPr>
            <w:r w:rsidRPr="00B105F8">
              <w:rPr>
                <w:rFonts w:ascii="Arial" w:eastAsia="Times New Roman" w:hAnsi="Arial" w:cs="Arial"/>
                <w:sz w:val="18"/>
                <w:szCs w:val="18"/>
                <w:lang w:eastAsia="nb-NO"/>
              </w:rPr>
              <w:t xml:space="preserve">Enebolig, fritidshus, </w:t>
            </w:r>
            <w:r>
              <w:rPr>
                <w:rFonts w:ascii="Arial" w:eastAsia="Times New Roman" w:hAnsi="Arial" w:cs="Arial"/>
                <w:sz w:val="18"/>
                <w:szCs w:val="18"/>
                <w:lang w:eastAsia="nb-NO"/>
              </w:rPr>
              <w:t xml:space="preserve">hovedombygging -  </w:t>
            </w:r>
            <w:r w:rsidRPr="00B105F8">
              <w:rPr>
                <w:rFonts w:ascii="Arial" w:eastAsia="Times New Roman" w:hAnsi="Arial" w:cs="Arial"/>
                <w:sz w:val="18"/>
                <w:szCs w:val="18"/>
                <w:lang w:eastAsia="nb-NO"/>
              </w:rPr>
              <w:t>uansett størrelse, uansett tiltaksklasse</w:t>
            </w:r>
          </w:p>
        </w:tc>
        <w:tc>
          <w:tcPr>
            <w:tcW w:w="1417" w:type="dxa"/>
            <w:tcBorders>
              <w:top w:val="nil"/>
              <w:left w:val="nil"/>
              <w:bottom w:val="single" w:sz="4" w:space="0" w:color="auto"/>
              <w:right w:val="nil"/>
            </w:tcBorders>
            <w:vAlign w:val="bottom"/>
          </w:tcPr>
          <w:p w14:paraId="11C04684" w14:textId="546E1B75" w:rsidR="00061324" w:rsidRPr="00E90F53" w:rsidRDefault="00061324" w:rsidP="00061324">
            <w:pPr>
              <w:spacing w:after="0" w:line="240" w:lineRule="auto"/>
              <w:jc w:val="right"/>
              <w:rPr>
                <w:rFonts w:ascii="Arial" w:hAnsi="Arial" w:cs="Arial"/>
                <w:sz w:val="20"/>
                <w:szCs w:val="20"/>
              </w:rPr>
            </w:pPr>
            <w:r>
              <w:rPr>
                <w:rFonts w:ascii="Arial" w:hAnsi="Arial" w:cs="Arial"/>
                <w:sz w:val="20"/>
                <w:szCs w:val="20"/>
              </w:rPr>
              <w:t>kr 17 550</w:t>
            </w:r>
          </w:p>
        </w:tc>
        <w:tc>
          <w:tcPr>
            <w:tcW w:w="1417" w:type="dxa"/>
            <w:tcBorders>
              <w:top w:val="nil"/>
              <w:left w:val="nil"/>
              <w:bottom w:val="single" w:sz="4" w:space="0" w:color="auto"/>
              <w:right w:val="single" w:sz="4" w:space="0" w:color="auto"/>
            </w:tcBorders>
            <w:shd w:val="clear" w:color="auto" w:fill="auto"/>
            <w:vAlign w:val="center"/>
            <w:hideMark/>
          </w:tcPr>
          <w:p w14:paraId="7E23B343" w14:textId="63A5CA5F" w:rsidR="00061324" w:rsidRPr="00E90F53" w:rsidRDefault="00061324" w:rsidP="00061324">
            <w:pPr>
              <w:spacing w:after="0" w:line="240" w:lineRule="auto"/>
              <w:jc w:val="right"/>
              <w:rPr>
                <w:rFonts w:ascii="Arial" w:hAnsi="Arial" w:cs="Arial"/>
                <w:sz w:val="20"/>
                <w:szCs w:val="20"/>
              </w:rPr>
            </w:pPr>
            <w:r>
              <w:rPr>
                <w:rFonts w:ascii="Arial" w:hAnsi="Arial" w:cs="Arial"/>
                <w:color w:val="000000"/>
                <w:sz w:val="20"/>
                <w:szCs w:val="20"/>
              </w:rPr>
              <w:t>kr 8 775</w:t>
            </w:r>
          </w:p>
        </w:tc>
      </w:tr>
      <w:tr w:rsidR="00061324" w:rsidRPr="00B105F8" w14:paraId="514F31BC" w14:textId="77777777" w:rsidTr="00EC22DF">
        <w:trPr>
          <w:trHeight w:val="253"/>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1923E2FF" w14:textId="77777777" w:rsidR="00061324" w:rsidRPr="00B105F8" w:rsidRDefault="00061324" w:rsidP="00061324">
            <w:pPr>
              <w:spacing w:after="0" w:line="240" w:lineRule="auto"/>
              <w:rPr>
                <w:rFonts w:ascii="Arial" w:eastAsia="Times New Roman" w:hAnsi="Arial" w:cs="Arial"/>
                <w:sz w:val="18"/>
                <w:szCs w:val="18"/>
                <w:lang w:eastAsia="nb-NO"/>
              </w:rPr>
            </w:pPr>
            <w:r w:rsidRPr="00B105F8">
              <w:rPr>
                <w:rFonts w:ascii="Arial" w:eastAsia="Times New Roman" w:hAnsi="Arial" w:cs="Arial"/>
                <w:sz w:val="18"/>
                <w:szCs w:val="18"/>
                <w:lang w:eastAsia="nb-NO"/>
              </w:rPr>
              <w:t>For hver ekstra leilighet i tiltaksklassen, pr. leilighet.</w:t>
            </w:r>
          </w:p>
        </w:tc>
        <w:tc>
          <w:tcPr>
            <w:tcW w:w="1417" w:type="dxa"/>
            <w:tcBorders>
              <w:top w:val="nil"/>
              <w:left w:val="nil"/>
              <w:bottom w:val="single" w:sz="4" w:space="0" w:color="auto"/>
              <w:right w:val="nil"/>
            </w:tcBorders>
            <w:vAlign w:val="bottom"/>
          </w:tcPr>
          <w:p w14:paraId="7C955652" w14:textId="3114AE83" w:rsidR="00061324" w:rsidRPr="00E90F53" w:rsidRDefault="00061324" w:rsidP="00061324">
            <w:pPr>
              <w:spacing w:after="0" w:line="240" w:lineRule="auto"/>
              <w:jc w:val="right"/>
              <w:rPr>
                <w:rFonts w:ascii="Arial" w:hAnsi="Arial" w:cs="Arial"/>
                <w:sz w:val="20"/>
                <w:szCs w:val="20"/>
              </w:rPr>
            </w:pPr>
            <w:r>
              <w:rPr>
                <w:rFonts w:ascii="Arial" w:hAnsi="Arial" w:cs="Arial"/>
                <w:sz w:val="20"/>
                <w:szCs w:val="20"/>
              </w:rPr>
              <w:t>kr 4 680</w:t>
            </w:r>
          </w:p>
        </w:tc>
        <w:tc>
          <w:tcPr>
            <w:tcW w:w="1417" w:type="dxa"/>
            <w:tcBorders>
              <w:top w:val="nil"/>
              <w:left w:val="nil"/>
              <w:bottom w:val="single" w:sz="4" w:space="0" w:color="auto"/>
              <w:right w:val="single" w:sz="4" w:space="0" w:color="auto"/>
            </w:tcBorders>
            <w:shd w:val="clear" w:color="auto" w:fill="auto"/>
            <w:vAlign w:val="center"/>
            <w:hideMark/>
          </w:tcPr>
          <w:p w14:paraId="10C8137A" w14:textId="52CDA301" w:rsidR="00061324" w:rsidRPr="00E90F53" w:rsidRDefault="00061324" w:rsidP="00061324">
            <w:pPr>
              <w:spacing w:after="0" w:line="240" w:lineRule="auto"/>
              <w:jc w:val="right"/>
              <w:rPr>
                <w:rFonts w:ascii="Arial" w:hAnsi="Arial" w:cs="Arial"/>
                <w:sz w:val="20"/>
                <w:szCs w:val="20"/>
              </w:rPr>
            </w:pPr>
            <w:r>
              <w:rPr>
                <w:rFonts w:ascii="Arial" w:hAnsi="Arial" w:cs="Arial"/>
                <w:color w:val="000000"/>
                <w:sz w:val="20"/>
                <w:szCs w:val="20"/>
              </w:rPr>
              <w:t>kr 2 340</w:t>
            </w:r>
          </w:p>
        </w:tc>
      </w:tr>
      <w:tr w:rsidR="00061324" w:rsidRPr="00B105F8" w14:paraId="32CC96F6" w14:textId="77777777" w:rsidTr="00EC22DF">
        <w:trPr>
          <w:trHeight w:val="253"/>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6633CC04" w14:textId="77777777" w:rsidR="00061324" w:rsidRPr="00B105F8" w:rsidRDefault="00061324" w:rsidP="00061324">
            <w:pPr>
              <w:spacing w:after="0" w:line="240" w:lineRule="auto"/>
              <w:rPr>
                <w:rFonts w:ascii="Arial" w:eastAsia="Times New Roman" w:hAnsi="Arial" w:cs="Arial"/>
                <w:sz w:val="18"/>
                <w:szCs w:val="18"/>
                <w:lang w:eastAsia="nb-NO"/>
              </w:rPr>
            </w:pPr>
            <w:r w:rsidRPr="00B105F8">
              <w:rPr>
                <w:rFonts w:ascii="Arial" w:eastAsia="Times New Roman" w:hAnsi="Arial" w:cs="Arial"/>
                <w:sz w:val="18"/>
                <w:szCs w:val="18"/>
                <w:lang w:eastAsia="nb-NO"/>
              </w:rPr>
              <w:t xml:space="preserve">Boligbygg med flere selvstendige boenheter, pr. enhet (Gjelder boligbygg med 3 eller </w:t>
            </w:r>
            <w:proofErr w:type="spellStart"/>
            <w:r w:rsidRPr="00B105F8">
              <w:rPr>
                <w:rFonts w:ascii="Arial" w:eastAsia="Times New Roman" w:hAnsi="Arial" w:cs="Arial"/>
                <w:sz w:val="18"/>
                <w:szCs w:val="18"/>
                <w:lang w:eastAsia="nb-NO"/>
              </w:rPr>
              <w:t>fler</w:t>
            </w:r>
            <w:proofErr w:type="spellEnd"/>
            <w:r w:rsidRPr="00B105F8">
              <w:rPr>
                <w:rFonts w:ascii="Arial" w:eastAsia="Times New Roman" w:hAnsi="Arial" w:cs="Arial"/>
                <w:sz w:val="18"/>
                <w:szCs w:val="18"/>
                <w:lang w:eastAsia="nb-NO"/>
              </w:rPr>
              <w:t>)</w:t>
            </w:r>
          </w:p>
        </w:tc>
        <w:tc>
          <w:tcPr>
            <w:tcW w:w="1417" w:type="dxa"/>
            <w:tcBorders>
              <w:top w:val="nil"/>
              <w:left w:val="nil"/>
              <w:bottom w:val="single" w:sz="4" w:space="0" w:color="auto"/>
              <w:right w:val="nil"/>
            </w:tcBorders>
            <w:vAlign w:val="bottom"/>
          </w:tcPr>
          <w:p w14:paraId="78478D02" w14:textId="672F4285" w:rsidR="00061324" w:rsidRPr="00E90F53" w:rsidRDefault="00061324" w:rsidP="00061324">
            <w:pPr>
              <w:spacing w:after="0" w:line="240" w:lineRule="auto"/>
              <w:jc w:val="right"/>
              <w:rPr>
                <w:rFonts w:ascii="Arial" w:hAnsi="Arial" w:cs="Arial"/>
                <w:sz w:val="20"/>
                <w:szCs w:val="20"/>
              </w:rPr>
            </w:pPr>
            <w:r>
              <w:rPr>
                <w:rFonts w:ascii="Arial" w:hAnsi="Arial" w:cs="Arial"/>
                <w:sz w:val="20"/>
                <w:szCs w:val="20"/>
              </w:rPr>
              <w:t>kr 7 020</w:t>
            </w:r>
          </w:p>
        </w:tc>
        <w:tc>
          <w:tcPr>
            <w:tcW w:w="1417" w:type="dxa"/>
            <w:tcBorders>
              <w:top w:val="nil"/>
              <w:left w:val="nil"/>
              <w:bottom w:val="single" w:sz="4" w:space="0" w:color="auto"/>
              <w:right w:val="single" w:sz="4" w:space="0" w:color="auto"/>
            </w:tcBorders>
            <w:shd w:val="clear" w:color="auto" w:fill="auto"/>
            <w:vAlign w:val="center"/>
            <w:hideMark/>
          </w:tcPr>
          <w:p w14:paraId="6C26A3AC" w14:textId="4FB90AA1" w:rsidR="00061324" w:rsidRPr="00E90F53" w:rsidRDefault="00061324" w:rsidP="00061324">
            <w:pPr>
              <w:spacing w:after="0" w:line="240" w:lineRule="auto"/>
              <w:jc w:val="right"/>
              <w:rPr>
                <w:rFonts w:ascii="Arial" w:hAnsi="Arial" w:cs="Arial"/>
                <w:sz w:val="20"/>
                <w:szCs w:val="20"/>
              </w:rPr>
            </w:pPr>
            <w:r>
              <w:rPr>
                <w:rFonts w:ascii="Arial" w:hAnsi="Arial" w:cs="Arial"/>
                <w:color w:val="000000"/>
                <w:sz w:val="20"/>
                <w:szCs w:val="20"/>
              </w:rPr>
              <w:t>kr 3 510</w:t>
            </w:r>
          </w:p>
        </w:tc>
      </w:tr>
      <w:tr w:rsidR="00061324" w:rsidRPr="00B105F8" w14:paraId="3A22D3E9" w14:textId="77777777" w:rsidTr="00EC22DF">
        <w:trPr>
          <w:trHeight w:val="253"/>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6DC82013" w14:textId="77777777" w:rsidR="00061324" w:rsidRPr="00B105F8" w:rsidRDefault="00061324" w:rsidP="00061324">
            <w:pPr>
              <w:spacing w:after="0" w:line="240" w:lineRule="auto"/>
              <w:rPr>
                <w:rFonts w:ascii="Arial" w:eastAsia="Times New Roman" w:hAnsi="Arial" w:cs="Arial"/>
                <w:sz w:val="18"/>
                <w:szCs w:val="18"/>
                <w:lang w:eastAsia="nb-NO"/>
              </w:rPr>
            </w:pPr>
            <w:r w:rsidRPr="00B105F8">
              <w:rPr>
                <w:rFonts w:ascii="Arial" w:eastAsia="Times New Roman" w:hAnsi="Arial" w:cs="Arial"/>
                <w:sz w:val="18"/>
                <w:szCs w:val="18"/>
                <w:lang w:eastAsia="nb-NO"/>
              </w:rPr>
              <w:t>Selvstendig boenhet i bygg med annet formål, pr. boligenhet.</w:t>
            </w:r>
          </w:p>
        </w:tc>
        <w:tc>
          <w:tcPr>
            <w:tcW w:w="1417" w:type="dxa"/>
            <w:tcBorders>
              <w:top w:val="nil"/>
              <w:left w:val="nil"/>
              <w:bottom w:val="single" w:sz="4" w:space="0" w:color="auto"/>
              <w:right w:val="nil"/>
            </w:tcBorders>
            <w:vAlign w:val="bottom"/>
          </w:tcPr>
          <w:p w14:paraId="7BE12FF0" w14:textId="7C9C91D7" w:rsidR="00061324" w:rsidRPr="00E90F53" w:rsidRDefault="00061324" w:rsidP="00061324">
            <w:pPr>
              <w:spacing w:after="0" w:line="240" w:lineRule="auto"/>
              <w:jc w:val="right"/>
              <w:rPr>
                <w:rFonts w:ascii="Arial" w:hAnsi="Arial" w:cs="Arial"/>
                <w:sz w:val="20"/>
                <w:szCs w:val="20"/>
              </w:rPr>
            </w:pPr>
            <w:r>
              <w:rPr>
                <w:rFonts w:ascii="Arial" w:hAnsi="Arial" w:cs="Arial"/>
                <w:sz w:val="20"/>
                <w:szCs w:val="20"/>
              </w:rPr>
              <w:t>kr 9 360</w:t>
            </w:r>
          </w:p>
        </w:tc>
        <w:tc>
          <w:tcPr>
            <w:tcW w:w="1417" w:type="dxa"/>
            <w:tcBorders>
              <w:top w:val="nil"/>
              <w:left w:val="nil"/>
              <w:bottom w:val="single" w:sz="4" w:space="0" w:color="auto"/>
              <w:right w:val="single" w:sz="4" w:space="0" w:color="auto"/>
            </w:tcBorders>
            <w:shd w:val="clear" w:color="auto" w:fill="auto"/>
            <w:vAlign w:val="center"/>
            <w:hideMark/>
          </w:tcPr>
          <w:p w14:paraId="31836866" w14:textId="20B943E5" w:rsidR="00061324" w:rsidRPr="00E90F53" w:rsidRDefault="00061324" w:rsidP="00061324">
            <w:pPr>
              <w:spacing w:after="0" w:line="240" w:lineRule="auto"/>
              <w:jc w:val="right"/>
              <w:rPr>
                <w:rFonts w:ascii="Arial" w:hAnsi="Arial" w:cs="Arial"/>
                <w:sz w:val="20"/>
                <w:szCs w:val="20"/>
              </w:rPr>
            </w:pPr>
            <w:r>
              <w:rPr>
                <w:rFonts w:ascii="Arial" w:hAnsi="Arial" w:cs="Arial"/>
                <w:color w:val="000000"/>
                <w:sz w:val="20"/>
                <w:szCs w:val="20"/>
              </w:rPr>
              <w:t>kr 4 680</w:t>
            </w:r>
          </w:p>
        </w:tc>
      </w:tr>
    </w:tbl>
    <w:p w14:paraId="42A9E3EF" w14:textId="77777777" w:rsidR="007D3E3A" w:rsidRDefault="007D3E3A" w:rsidP="007D3E3A"/>
    <w:tbl>
      <w:tblPr>
        <w:tblW w:w="9492" w:type="dxa"/>
        <w:tblCellMar>
          <w:left w:w="70" w:type="dxa"/>
          <w:right w:w="70" w:type="dxa"/>
        </w:tblCellMar>
        <w:tblLook w:val="04A0" w:firstRow="1" w:lastRow="0" w:firstColumn="1" w:lastColumn="0" w:noHBand="0" w:noVBand="1"/>
      </w:tblPr>
      <w:tblGrid>
        <w:gridCol w:w="6658"/>
        <w:gridCol w:w="1417"/>
        <w:gridCol w:w="1417"/>
      </w:tblGrid>
      <w:tr w:rsidR="00170590" w:rsidRPr="00DA292A" w14:paraId="743E3560" w14:textId="77777777">
        <w:trPr>
          <w:trHeight w:val="556"/>
        </w:trPr>
        <w:tc>
          <w:tcPr>
            <w:tcW w:w="6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490745" w14:textId="77777777" w:rsidR="00170590" w:rsidRPr="00DA292A" w:rsidRDefault="00170590" w:rsidP="00170590">
            <w:pPr>
              <w:spacing w:after="0" w:line="240" w:lineRule="auto"/>
              <w:rPr>
                <w:rFonts w:ascii="Calibri" w:eastAsia="Times New Roman" w:hAnsi="Calibri" w:cs="Calibri"/>
                <w:b/>
                <w:bCs/>
                <w:color w:val="000000"/>
                <w:sz w:val="18"/>
                <w:szCs w:val="18"/>
                <w:lang w:eastAsia="nb-NO"/>
              </w:rPr>
            </w:pPr>
            <w:bookmarkStart w:id="23" w:name="RANGE!C49"/>
            <w:r w:rsidRPr="00DA292A">
              <w:rPr>
                <w:rFonts w:ascii="Calibri" w:eastAsia="Times New Roman" w:hAnsi="Calibri" w:cs="Calibri"/>
                <w:b/>
                <w:bCs/>
                <w:color w:val="000000"/>
                <w:sz w:val="18"/>
                <w:szCs w:val="18"/>
                <w:lang w:eastAsia="nb-NO"/>
              </w:rPr>
              <w:t>Alle andre kategorier nybygg: underbygning, midlertidige, transportable, bygning, konstruksjon, anlegg og næringsbygg etc. Måleenhet er Bruksareal (BRA)</w:t>
            </w:r>
            <w:bookmarkEnd w:id="23"/>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BC8C12" w14:textId="26882359" w:rsidR="00170590" w:rsidRPr="00170590" w:rsidRDefault="00170590" w:rsidP="00170590">
            <w:pPr>
              <w:spacing w:after="0" w:line="240" w:lineRule="auto"/>
              <w:jc w:val="center"/>
              <w:rPr>
                <w:rFonts w:ascii="Calibri" w:eastAsia="Times New Roman" w:hAnsi="Calibri" w:cs="Calibri"/>
                <w:b/>
                <w:bCs/>
                <w:color w:val="000000"/>
                <w:sz w:val="20"/>
                <w:szCs w:val="20"/>
                <w:lang w:eastAsia="nb-NO"/>
              </w:rPr>
            </w:pPr>
            <w:r w:rsidRPr="00170590">
              <w:rPr>
                <w:rFonts w:ascii="Calibri" w:eastAsia="Times New Roman" w:hAnsi="Calibri" w:cs="Calibri"/>
                <w:b/>
                <w:bCs/>
                <w:color w:val="000000"/>
                <w:sz w:val="20"/>
                <w:szCs w:val="20"/>
                <w:lang w:eastAsia="nb-NO"/>
              </w:rPr>
              <w:t xml:space="preserve"> Gebyr </w:t>
            </w:r>
            <w:r w:rsidR="004311E4">
              <w:rPr>
                <w:rFonts w:ascii="Calibri" w:eastAsia="Times New Roman" w:hAnsi="Calibri" w:cs="Calibri"/>
                <w:b/>
                <w:bCs/>
                <w:color w:val="000000"/>
                <w:sz w:val="20"/>
                <w:szCs w:val="20"/>
                <w:lang w:eastAsia="nb-NO"/>
              </w:rPr>
              <w:t>2024</w:t>
            </w:r>
            <w:r w:rsidRPr="00170590">
              <w:rPr>
                <w:rFonts w:ascii="Calibri" w:eastAsia="Times New Roman" w:hAnsi="Calibri" w:cs="Calibri"/>
                <w:b/>
                <w:bCs/>
                <w:color w:val="000000"/>
                <w:sz w:val="20"/>
                <w:szCs w:val="20"/>
                <w:lang w:eastAsia="nb-NO"/>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7A8A50E" w14:textId="70C4BA07" w:rsidR="00170590" w:rsidRPr="00170590" w:rsidRDefault="00170590" w:rsidP="00170590">
            <w:pPr>
              <w:spacing w:after="0" w:line="240" w:lineRule="auto"/>
              <w:jc w:val="center"/>
              <w:rPr>
                <w:rFonts w:ascii="Calibri" w:eastAsia="Times New Roman" w:hAnsi="Calibri" w:cs="Calibri"/>
                <w:b/>
                <w:bCs/>
                <w:color w:val="000000"/>
                <w:sz w:val="20"/>
                <w:szCs w:val="20"/>
                <w:lang w:eastAsia="nb-NO"/>
              </w:rPr>
            </w:pPr>
            <w:r w:rsidRPr="00170590">
              <w:rPr>
                <w:rFonts w:ascii="Calibri" w:eastAsia="Times New Roman" w:hAnsi="Calibri" w:cs="Calibri"/>
                <w:b/>
                <w:bCs/>
                <w:color w:val="000000"/>
                <w:sz w:val="20"/>
                <w:szCs w:val="20"/>
                <w:lang w:eastAsia="nb-NO"/>
              </w:rPr>
              <w:t xml:space="preserve">Gebyr </w:t>
            </w:r>
            <w:r w:rsidR="004311E4">
              <w:rPr>
                <w:rFonts w:ascii="Calibri" w:eastAsia="Times New Roman" w:hAnsi="Calibri" w:cs="Calibri"/>
                <w:b/>
                <w:bCs/>
                <w:color w:val="000000"/>
                <w:sz w:val="20"/>
                <w:szCs w:val="20"/>
                <w:lang w:eastAsia="nb-NO"/>
              </w:rPr>
              <w:t>2025</w:t>
            </w:r>
          </w:p>
        </w:tc>
      </w:tr>
      <w:tr w:rsidR="00061324" w:rsidRPr="00DA292A" w14:paraId="7E0F5CAE" w14:textId="77777777" w:rsidTr="00EE0022">
        <w:trPr>
          <w:trHeight w:val="264"/>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2994A" w14:textId="77777777" w:rsidR="00061324" w:rsidRPr="00DA292A" w:rsidRDefault="00061324" w:rsidP="00061324">
            <w:pPr>
              <w:spacing w:after="0" w:line="240" w:lineRule="auto"/>
              <w:rPr>
                <w:rFonts w:ascii="Arial" w:eastAsia="Times New Roman" w:hAnsi="Arial" w:cs="Arial"/>
                <w:sz w:val="18"/>
                <w:szCs w:val="18"/>
                <w:lang w:eastAsia="nb-NO"/>
              </w:rPr>
            </w:pPr>
            <w:r w:rsidRPr="00DA292A">
              <w:rPr>
                <w:rFonts w:ascii="Arial" w:eastAsia="Times New Roman" w:hAnsi="Arial" w:cs="Arial"/>
                <w:sz w:val="18"/>
                <w:szCs w:val="18"/>
                <w:lang w:eastAsia="nb-NO"/>
              </w:rPr>
              <w:t>Inntil 50 m</w:t>
            </w:r>
            <w:r w:rsidRPr="00DA292A">
              <w:rPr>
                <w:rFonts w:ascii="Arial" w:eastAsia="Times New Roman" w:hAnsi="Arial" w:cs="Arial"/>
                <w:sz w:val="18"/>
                <w:szCs w:val="18"/>
                <w:vertAlign w:val="superscript"/>
                <w:lang w:eastAsia="nb-NO"/>
              </w:rPr>
              <w:t>2</w:t>
            </w:r>
          </w:p>
        </w:tc>
        <w:tc>
          <w:tcPr>
            <w:tcW w:w="1417" w:type="dxa"/>
            <w:tcBorders>
              <w:top w:val="single" w:sz="4" w:space="0" w:color="auto"/>
              <w:left w:val="nil"/>
              <w:bottom w:val="single" w:sz="4" w:space="0" w:color="auto"/>
              <w:right w:val="nil"/>
            </w:tcBorders>
            <w:vAlign w:val="bottom"/>
          </w:tcPr>
          <w:p w14:paraId="7989056B" w14:textId="68955D7D" w:rsidR="00061324" w:rsidRPr="00702295" w:rsidRDefault="00061324" w:rsidP="00061324">
            <w:pPr>
              <w:spacing w:after="0" w:line="240" w:lineRule="auto"/>
              <w:jc w:val="right"/>
              <w:rPr>
                <w:rFonts w:ascii="Arial" w:hAnsi="Arial" w:cs="Arial"/>
                <w:sz w:val="20"/>
                <w:szCs w:val="20"/>
              </w:rPr>
            </w:pPr>
            <w:r>
              <w:rPr>
                <w:rFonts w:ascii="Arial" w:hAnsi="Arial" w:cs="Arial"/>
                <w:sz w:val="20"/>
                <w:szCs w:val="20"/>
              </w:rPr>
              <w:t>kr 8 190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00F77A3" w14:textId="401F8952" w:rsidR="00061324" w:rsidRPr="00702295" w:rsidRDefault="00061324" w:rsidP="00061324">
            <w:pPr>
              <w:spacing w:after="0" w:line="240" w:lineRule="auto"/>
              <w:jc w:val="right"/>
              <w:rPr>
                <w:rFonts w:ascii="Arial" w:hAnsi="Arial" w:cs="Arial"/>
                <w:sz w:val="20"/>
                <w:szCs w:val="20"/>
              </w:rPr>
            </w:pPr>
            <w:r>
              <w:rPr>
                <w:rFonts w:ascii="Arial" w:hAnsi="Arial" w:cs="Arial"/>
                <w:color w:val="000000"/>
                <w:sz w:val="20"/>
                <w:szCs w:val="20"/>
              </w:rPr>
              <w:t>kr 4 095</w:t>
            </w:r>
          </w:p>
        </w:tc>
      </w:tr>
      <w:tr w:rsidR="00061324" w:rsidRPr="00DA292A" w14:paraId="0BDD4A47" w14:textId="77777777" w:rsidTr="00EE0022">
        <w:trPr>
          <w:trHeight w:val="264"/>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2E637A18" w14:textId="77777777" w:rsidR="00061324" w:rsidRPr="00DA292A" w:rsidRDefault="00061324" w:rsidP="00061324">
            <w:pPr>
              <w:spacing w:after="0" w:line="240" w:lineRule="auto"/>
              <w:rPr>
                <w:rFonts w:ascii="Arial" w:eastAsia="Times New Roman" w:hAnsi="Arial" w:cs="Arial"/>
                <w:sz w:val="18"/>
                <w:szCs w:val="18"/>
                <w:lang w:eastAsia="nb-NO"/>
              </w:rPr>
            </w:pPr>
            <w:r w:rsidRPr="00DA292A">
              <w:rPr>
                <w:rFonts w:ascii="Arial" w:eastAsia="Times New Roman" w:hAnsi="Arial" w:cs="Arial"/>
                <w:sz w:val="18"/>
                <w:szCs w:val="18"/>
                <w:lang w:eastAsia="nb-NO"/>
              </w:rPr>
              <w:t>50 –100 m</w:t>
            </w:r>
            <w:r w:rsidRPr="00DA292A">
              <w:rPr>
                <w:rFonts w:ascii="Arial" w:eastAsia="Times New Roman" w:hAnsi="Arial" w:cs="Arial"/>
                <w:sz w:val="18"/>
                <w:szCs w:val="18"/>
                <w:vertAlign w:val="superscript"/>
                <w:lang w:eastAsia="nb-NO"/>
              </w:rPr>
              <w:t>2</w:t>
            </w:r>
          </w:p>
        </w:tc>
        <w:tc>
          <w:tcPr>
            <w:tcW w:w="1417" w:type="dxa"/>
            <w:tcBorders>
              <w:top w:val="nil"/>
              <w:left w:val="nil"/>
              <w:bottom w:val="single" w:sz="4" w:space="0" w:color="auto"/>
              <w:right w:val="nil"/>
            </w:tcBorders>
            <w:vAlign w:val="bottom"/>
          </w:tcPr>
          <w:p w14:paraId="033CCB2F" w14:textId="6F84E1EA" w:rsidR="00061324" w:rsidRPr="00702295" w:rsidRDefault="00061324" w:rsidP="00061324">
            <w:pPr>
              <w:spacing w:after="0" w:line="240" w:lineRule="auto"/>
              <w:jc w:val="right"/>
              <w:rPr>
                <w:rFonts w:ascii="Arial" w:hAnsi="Arial" w:cs="Arial"/>
                <w:sz w:val="20"/>
                <w:szCs w:val="20"/>
              </w:rPr>
            </w:pPr>
            <w:r>
              <w:rPr>
                <w:rFonts w:ascii="Arial" w:hAnsi="Arial" w:cs="Arial"/>
                <w:sz w:val="20"/>
                <w:szCs w:val="20"/>
              </w:rPr>
              <w:t>kr 11 700</w:t>
            </w:r>
          </w:p>
        </w:tc>
        <w:tc>
          <w:tcPr>
            <w:tcW w:w="1417" w:type="dxa"/>
            <w:tcBorders>
              <w:top w:val="nil"/>
              <w:left w:val="nil"/>
              <w:bottom w:val="single" w:sz="4" w:space="0" w:color="auto"/>
              <w:right w:val="single" w:sz="4" w:space="0" w:color="auto"/>
            </w:tcBorders>
            <w:shd w:val="clear" w:color="auto" w:fill="auto"/>
            <w:vAlign w:val="center"/>
            <w:hideMark/>
          </w:tcPr>
          <w:p w14:paraId="394FC05D" w14:textId="052F87DF" w:rsidR="00061324" w:rsidRPr="00702295" w:rsidRDefault="00061324" w:rsidP="00061324">
            <w:pPr>
              <w:spacing w:after="0" w:line="240" w:lineRule="auto"/>
              <w:jc w:val="right"/>
              <w:rPr>
                <w:rFonts w:ascii="Arial" w:hAnsi="Arial" w:cs="Arial"/>
                <w:sz w:val="20"/>
                <w:szCs w:val="20"/>
              </w:rPr>
            </w:pPr>
            <w:r>
              <w:rPr>
                <w:rFonts w:ascii="Arial" w:hAnsi="Arial" w:cs="Arial"/>
                <w:color w:val="000000"/>
                <w:sz w:val="20"/>
                <w:szCs w:val="20"/>
              </w:rPr>
              <w:t>kr 5 850</w:t>
            </w:r>
          </w:p>
        </w:tc>
      </w:tr>
      <w:tr w:rsidR="00061324" w:rsidRPr="00DA292A" w14:paraId="3A126190" w14:textId="77777777" w:rsidTr="00EE0022">
        <w:trPr>
          <w:trHeight w:val="264"/>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43773F0A" w14:textId="77777777" w:rsidR="00061324" w:rsidRPr="00DA292A" w:rsidRDefault="00061324" w:rsidP="00061324">
            <w:pPr>
              <w:spacing w:after="0" w:line="240" w:lineRule="auto"/>
              <w:rPr>
                <w:rFonts w:ascii="Arial" w:eastAsia="Times New Roman" w:hAnsi="Arial" w:cs="Arial"/>
                <w:sz w:val="18"/>
                <w:szCs w:val="18"/>
                <w:lang w:eastAsia="nb-NO"/>
              </w:rPr>
            </w:pPr>
            <w:r w:rsidRPr="00DA292A">
              <w:rPr>
                <w:rFonts w:ascii="Arial" w:eastAsia="Times New Roman" w:hAnsi="Arial" w:cs="Arial"/>
                <w:sz w:val="18"/>
                <w:szCs w:val="18"/>
                <w:lang w:eastAsia="nb-NO"/>
              </w:rPr>
              <w:t>100 –200 m</w:t>
            </w:r>
            <w:r w:rsidRPr="00DA292A">
              <w:rPr>
                <w:rFonts w:ascii="Arial" w:eastAsia="Times New Roman" w:hAnsi="Arial" w:cs="Arial"/>
                <w:sz w:val="18"/>
                <w:szCs w:val="18"/>
                <w:vertAlign w:val="superscript"/>
                <w:lang w:eastAsia="nb-NO"/>
              </w:rPr>
              <w:t>2</w:t>
            </w:r>
          </w:p>
        </w:tc>
        <w:tc>
          <w:tcPr>
            <w:tcW w:w="1417" w:type="dxa"/>
            <w:tcBorders>
              <w:top w:val="nil"/>
              <w:left w:val="nil"/>
              <w:bottom w:val="single" w:sz="4" w:space="0" w:color="auto"/>
              <w:right w:val="nil"/>
            </w:tcBorders>
            <w:vAlign w:val="bottom"/>
          </w:tcPr>
          <w:p w14:paraId="7C4B4042" w14:textId="243E197D" w:rsidR="00061324" w:rsidRPr="00702295" w:rsidRDefault="00061324" w:rsidP="00061324">
            <w:pPr>
              <w:spacing w:after="0" w:line="240" w:lineRule="auto"/>
              <w:jc w:val="right"/>
              <w:rPr>
                <w:rFonts w:ascii="Arial" w:hAnsi="Arial" w:cs="Arial"/>
                <w:sz w:val="20"/>
                <w:szCs w:val="20"/>
              </w:rPr>
            </w:pPr>
            <w:r>
              <w:rPr>
                <w:rFonts w:ascii="Arial" w:hAnsi="Arial" w:cs="Arial"/>
                <w:sz w:val="20"/>
                <w:szCs w:val="20"/>
              </w:rPr>
              <w:t>kr 15 210</w:t>
            </w:r>
          </w:p>
        </w:tc>
        <w:tc>
          <w:tcPr>
            <w:tcW w:w="1417" w:type="dxa"/>
            <w:tcBorders>
              <w:top w:val="nil"/>
              <w:left w:val="nil"/>
              <w:bottom w:val="single" w:sz="4" w:space="0" w:color="auto"/>
              <w:right w:val="single" w:sz="4" w:space="0" w:color="auto"/>
            </w:tcBorders>
            <w:shd w:val="clear" w:color="auto" w:fill="auto"/>
            <w:vAlign w:val="center"/>
            <w:hideMark/>
          </w:tcPr>
          <w:p w14:paraId="50BA33C8" w14:textId="37785941" w:rsidR="00061324" w:rsidRPr="00702295" w:rsidRDefault="00061324" w:rsidP="00061324">
            <w:pPr>
              <w:spacing w:after="0" w:line="240" w:lineRule="auto"/>
              <w:jc w:val="right"/>
              <w:rPr>
                <w:rFonts w:ascii="Arial" w:hAnsi="Arial" w:cs="Arial"/>
                <w:sz w:val="20"/>
                <w:szCs w:val="20"/>
              </w:rPr>
            </w:pPr>
            <w:r>
              <w:rPr>
                <w:rFonts w:ascii="Arial" w:hAnsi="Arial" w:cs="Arial"/>
                <w:color w:val="000000"/>
                <w:sz w:val="20"/>
                <w:szCs w:val="20"/>
              </w:rPr>
              <w:t>kr 7 605</w:t>
            </w:r>
          </w:p>
        </w:tc>
      </w:tr>
      <w:tr w:rsidR="00061324" w:rsidRPr="00DA292A" w14:paraId="709E0E03" w14:textId="77777777" w:rsidTr="00EE0022">
        <w:trPr>
          <w:trHeight w:val="264"/>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6E359A71" w14:textId="77777777" w:rsidR="00061324" w:rsidRPr="00DA292A" w:rsidRDefault="00061324" w:rsidP="00061324">
            <w:pPr>
              <w:spacing w:after="0" w:line="240" w:lineRule="auto"/>
              <w:rPr>
                <w:rFonts w:ascii="Arial" w:eastAsia="Times New Roman" w:hAnsi="Arial" w:cs="Arial"/>
                <w:sz w:val="18"/>
                <w:szCs w:val="18"/>
                <w:lang w:eastAsia="nb-NO"/>
              </w:rPr>
            </w:pPr>
            <w:r w:rsidRPr="00DA292A">
              <w:rPr>
                <w:rFonts w:ascii="Arial" w:eastAsia="Times New Roman" w:hAnsi="Arial" w:cs="Arial"/>
                <w:sz w:val="18"/>
                <w:szCs w:val="18"/>
                <w:lang w:eastAsia="nb-NO"/>
              </w:rPr>
              <w:t>200 –400 m</w:t>
            </w:r>
            <w:r w:rsidRPr="00DA292A">
              <w:rPr>
                <w:rFonts w:ascii="Arial" w:eastAsia="Times New Roman" w:hAnsi="Arial" w:cs="Arial"/>
                <w:sz w:val="18"/>
                <w:szCs w:val="18"/>
                <w:vertAlign w:val="superscript"/>
                <w:lang w:eastAsia="nb-NO"/>
              </w:rPr>
              <w:t>2</w:t>
            </w:r>
          </w:p>
        </w:tc>
        <w:tc>
          <w:tcPr>
            <w:tcW w:w="1417" w:type="dxa"/>
            <w:tcBorders>
              <w:top w:val="nil"/>
              <w:left w:val="nil"/>
              <w:bottom w:val="single" w:sz="4" w:space="0" w:color="auto"/>
              <w:right w:val="nil"/>
            </w:tcBorders>
            <w:vAlign w:val="bottom"/>
          </w:tcPr>
          <w:p w14:paraId="0F7A89C9" w14:textId="19239397" w:rsidR="00061324" w:rsidRPr="00702295" w:rsidRDefault="00061324" w:rsidP="00061324">
            <w:pPr>
              <w:spacing w:after="0" w:line="240" w:lineRule="auto"/>
              <w:jc w:val="right"/>
              <w:rPr>
                <w:rFonts w:ascii="Arial" w:hAnsi="Arial" w:cs="Arial"/>
                <w:sz w:val="20"/>
                <w:szCs w:val="20"/>
              </w:rPr>
            </w:pPr>
            <w:r>
              <w:rPr>
                <w:rFonts w:ascii="Arial" w:hAnsi="Arial" w:cs="Arial"/>
                <w:sz w:val="20"/>
                <w:szCs w:val="20"/>
              </w:rPr>
              <w:t>kr 18 720</w:t>
            </w:r>
          </w:p>
        </w:tc>
        <w:tc>
          <w:tcPr>
            <w:tcW w:w="1417" w:type="dxa"/>
            <w:tcBorders>
              <w:top w:val="nil"/>
              <w:left w:val="nil"/>
              <w:bottom w:val="single" w:sz="4" w:space="0" w:color="auto"/>
              <w:right w:val="single" w:sz="4" w:space="0" w:color="auto"/>
            </w:tcBorders>
            <w:shd w:val="clear" w:color="auto" w:fill="auto"/>
            <w:vAlign w:val="center"/>
            <w:hideMark/>
          </w:tcPr>
          <w:p w14:paraId="1972C5AF" w14:textId="1746D9FA" w:rsidR="00061324" w:rsidRPr="00702295" w:rsidRDefault="00061324" w:rsidP="00061324">
            <w:pPr>
              <w:spacing w:after="0" w:line="240" w:lineRule="auto"/>
              <w:jc w:val="right"/>
              <w:rPr>
                <w:rFonts w:ascii="Arial" w:hAnsi="Arial" w:cs="Arial"/>
                <w:sz w:val="20"/>
                <w:szCs w:val="20"/>
              </w:rPr>
            </w:pPr>
            <w:r>
              <w:rPr>
                <w:rFonts w:ascii="Arial" w:hAnsi="Arial" w:cs="Arial"/>
                <w:color w:val="000000"/>
                <w:sz w:val="20"/>
                <w:szCs w:val="20"/>
              </w:rPr>
              <w:t>kr 9 360</w:t>
            </w:r>
          </w:p>
        </w:tc>
      </w:tr>
      <w:tr w:rsidR="00061324" w:rsidRPr="00DA292A" w14:paraId="1AB02B80" w14:textId="77777777" w:rsidTr="00EE0022">
        <w:trPr>
          <w:trHeight w:val="264"/>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7A8C8924" w14:textId="77777777" w:rsidR="00061324" w:rsidRPr="00DA292A" w:rsidRDefault="00061324" w:rsidP="00061324">
            <w:pPr>
              <w:spacing w:after="0" w:line="240" w:lineRule="auto"/>
              <w:rPr>
                <w:rFonts w:ascii="Arial" w:eastAsia="Times New Roman" w:hAnsi="Arial" w:cs="Arial"/>
                <w:sz w:val="18"/>
                <w:szCs w:val="18"/>
                <w:lang w:eastAsia="nb-NO"/>
              </w:rPr>
            </w:pPr>
            <w:r w:rsidRPr="00DA292A">
              <w:rPr>
                <w:rFonts w:ascii="Arial" w:eastAsia="Times New Roman" w:hAnsi="Arial" w:cs="Arial"/>
                <w:sz w:val="18"/>
                <w:szCs w:val="18"/>
                <w:lang w:eastAsia="nb-NO"/>
              </w:rPr>
              <w:t>400 –600 m</w:t>
            </w:r>
            <w:r w:rsidRPr="00DA292A">
              <w:rPr>
                <w:rFonts w:ascii="Arial" w:eastAsia="Times New Roman" w:hAnsi="Arial" w:cs="Arial"/>
                <w:sz w:val="18"/>
                <w:szCs w:val="18"/>
                <w:vertAlign w:val="superscript"/>
                <w:lang w:eastAsia="nb-NO"/>
              </w:rPr>
              <w:t>2</w:t>
            </w:r>
          </w:p>
        </w:tc>
        <w:tc>
          <w:tcPr>
            <w:tcW w:w="1417" w:type="dxa"/>
            <w:tcBorders>
              <w:top w:val="nil"/>
              <w:left w:val="nil"/>
              <w:bottom w:val="single" w:sz="4" w:space="0" w:color="auto"/>
              <w:right w:val="nil"/>
            </w:tcBorders>
            <w:vAlign w:val="bottom"/>
          </w:tcPr>
          <w:p w14:paraId="07964C70" w14:textId="63F07122" w:rsidR="00061324" w:rsidRPr="00702295" w:rsidRDefault="00061324" w:rsidP="00061324">
            <w:pPr>
              <w:spacing w:after="0" w:line="240" w:lineRule="auto"/>
              <w:jc w:val="right"/>
              <w:rPr>
                <w:rFonts w:ascii="Arial" w:hAnsi="Arial" w:cs="Arial"/>
                <w:sz w:val="20"/>
                <w:szCs w:val="20"/>
              </w:rPr>
            </w:pPr>
            <w:r>
              <w:rPr>
                <w:rFonts w:ascii="Arial" w:hAnsi="Arial" w:cs="Arial"/>
                <w:sz w:val="20"/>
                <w:szCs w:val="20"/>
              </w:rPr>
              <w:t>kr 23 400</w:t>
            </w:r>
          </w:p>
        </w:tc>
        <w:tc>
          <w:tcPr>
            <w:tcW w:w="1417" w:type="dxa"/>
            <w:tcBorders>
              <w:top w:val="nil"/>
              <w:left w:val="nil"/>
              <w:bottom w:val="single" w:sz="4" w:space="0" w:color="auto"/>
              <w:right w:val="single" w:sz="4" w:space="0" w:color="auto"/>
            </w:tcBorders>
            <w:shd w:val="clear" w:color="auto" w:fill="auto"/>
            <w:vAlign w:val="center"/>
            <w:hideMark/>
          </w:tcPr>
          <w:p w14:paraId="7C761440" w14:textId="6A6E57C3" w:rsidR="00061324" w:rsidRPr="00702295" w:rsidRDefault="00061324" w:rsidP="00061324">
            <w:pPr>
              <w:spacing w:after="0" w:line="240" w:lineRule="auto"/>
              <w:jc w:val="right"/>
              <w:rPr>
                <w:rFonts w:ascii="Arial" w:hAnsi="Arial" w:cs="Arial"/>
                <w:sz w:val="20"/>
                <w:szCs w:val="20"/>
              </w:rPr>
            </w:pPr>
            <w:r>
              <w:rPr>
                <w:rFonts w:ascii="Arial" w:hAnsi="Arial" w:cs="Arial"/>
                <w:color w:val="000000"/>
                <w:sz w:val="20"/>
                <w:szCs w:val="20"/>
              </w:rPr>
              <w:t>kr 11 700</w:t>
            </w:r>
          </w:p>
        </w:tc>
      </w:tr>
      <w:tr w:rsidR="00061324" w:rsidRPr="00DA292A" w14:paraId="2254F604" w14:textId="77777777" w:rsidTr="00EE0022">
        <w:trPr>
          <w:trHeight w:val="264"/>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73817D27" w14:textId="77777777" w:rsidR="00061324" w:rsidRPr="00DA292A" w:rsidRDefault="00061324" w:rsidP="00061324">
            <w:pPr>
              <w:spacing w:after="0" w:line="240" w:lineRule="auto"/>
              <w:rPr>
                <w:rFonts w:ascii="Arial" w:eastAsia="Times New Roman" w:hAnsi="Arial" w:cs="Arial"/>
                <w:sz w:val="18"/>
                <w:szCs w:val="18"/>
                <w:lang w:eastAsia="nb-NO"/>
              </w:rPr>
            </w:pPr>
            <w:r w:rsidRPr="00DA292A">
              <w:rPr>
                <w:rFonts w:ascii="Arial" w:eastAsia="Times New Roman" w:hAnsi="Arial" w:cs="Arial"/>
                <w:sz w:val="18"/>
                <w:szCs w:val="18"/>
                <w:lang w:eastAsia="nb-NO"/>
              </w:rPr>
              <w:t>Over 600 m</w:t>
            </w:r>
            <w:r w:rsidRPr="00DA292A">
              <w:rPr>
                <w:rFonts w:ascii="Arial" w:eastAsia="Times New Roman" w:hAnsi="Arial" w:cs="Arial"/>
                <w:sz w:val="18"/>
                <w:szCs w:val="18"/>
                <w:vertAlign w:val="superscript"/>
                <w:lang w:eastAsia="nb-NO"/>
              </w:rPr>
              <w:t>2</w:t>
            </w:r>
            <w:r w:rsidRPr="00DA292A">
              <w:rPr>
                <w:rFonts w:ascii="Arial" w:eastAsia="Times New Roman" w:hAnsi="Arial" w:cs="Arial"/>
                <w:sz w:val="18"/>
                <w:szCs w:val="18"/>
                <w:lang w:eastAsia="nb-NO"/>
              </w:rPr>
              <w:t xml:space="preserve"> for hver 200 m</w:t>
            </w:r>
            <w:r w:rsidRPr="00DA292A">
              <w:rPr>
                <w:rFonts w:ascii="Arial" w:eastAsia="Times New Roman" w:hAnsi="Arial" w:cs="Arial"/>
                <w:sz w:val="18"/>
                <w:szCs w:val="18"/>
                <w:vertAlign w:val="superscript"/>
                <w:lang w:eastAsia="nb-NO"/>
              </w:rPr>
              <w:t>2</w:t>
            </w:r>
            <w:r w:rsidRPr="00DA292A">
              <w:rPr>
                <w:rFonts w:ascii="Arial" w:eastAsia="Times New Roman" w:hAnsi="Arial" w:cs="Arial"/>
                <w:sz w:val="18"/>
                <w:szCs w:val="18"/>
                <w:lang w:eastAsia="nb-NO"/>
              </w:rPr>
              <w:t xml:space="preserve"> gir et tillegg på</w:t>
            </w:r>
          </w:p>
        </w:tc>
        <w:tc>
          <w:tcPr>
            <w:tcW w:w="1417" w:type="dxa"/>
            <w:tcBorders>
              <w:top w:val="nil"/>
              <w:left w:val="nil"/>
              <w:bottom w:val="single" w:sz="4" w:space="0" w:color="auto"/>
              <w:right w:val="nil"/>
            </w:tcBorders>
            <w:vAlign w:val="bottom"/>
          </w:tcPr>
          <w:p w14:paraId="2D6360E2" w14:textId="689D5FB9" w:rsidR="00061324" w:rsidRPr="00702295" w:rsidRDefault="00061324" w:rsidP="00061324">
            <w:pPr>
              <w:spacing w:after="0" w:line="240" w:lineRule="auto"/>
              <w:jc w:val="right"/>
              <w:rPr>
                <w:rFonts w:ascii="Arial" w:hAnsi="Arial" w:cs="Arial"/>
                <w:sz w:val="20"/>
                <w:szCs w:val="20"/>
              </w:rPr>
            </w:pPr>
            <w:r>
              <w:rPr>
                <w:rFonts w:ascii="Arial" w:hAnsi="Arial" w:cs="Arial"/>
                <w:sz w:val="20"/>
                <w:szCs w:val="20"/>
              </w:rPr>
              <w:t>kr 1 170</w:t>
            </w:r>
          </w:p>
        </w:tc>
        <w:tc>
          <w:tcPr>
            <w:tcW w:w="1417" w:type="dxa"/>
            <w:tcBorders>
              <w:top w:val="nil"/>
              <w:left w:val="nil"/>
              <w:bottom w:val="single" w:sz="4" w:space="0" w:color="auto"/>
              <w:right w:val="single" w:sz="4" w:space="0" w:color="auto"/>
            </w:tcBorders>
            <w:shd w:val="clear" w:color="auto" w:fill="auto"/>
            <w:vAlign w:val="center"/>
            <w:hideMark/>
          </w:tcPr>
          <w:p w14:paraId="49AB2F16" w14:textId="2B2ED8E6" w:rsidR="00061324" w:rsidRPr="00702295" w:rsidRDefault="00061324" w:rsidP="00061324">
            <w:pPr>
              <w:spacing w:after="0" w:line="240" w:lineRule="auto"/>
              <w:jc w:val="right"/>
              <w:rPr>
                <w:rFonts w:ascii="Arial" w:hAnsi="Arial" w:cs="Arial"/>
                <w:sz w:val="20"/>
                <w:szCs w:val="20"/>
              </w:rPr>
            </w:pPr>
            <w:r>
              <w:rPr>
                <w:rFonts w:ascii="Arial" w:hAnsi="Arial" w:cs="Arial"/>
                <w:color w:val="000000"/>
                <w:sz w:val="20"/>
                <w:szCs w:val="20"/>
              </w:rPr>
              <w:t>kr 585</w:t>
            </w:r>
          </w:p>
        </w:tc>
      </w:tr>
    </w:tbl>
    <w:p w14:paraId="57C6FC76" w14:textId="77777777" w:rsidR="00287905" w:rsidRDefault="00287905" w:rsidP="007D3E3A"/>
    <w:p w14:paraId="5099FD94" w14:textId="1D0DC22B" w:rsidR="00DA292A" w:rsidRDefault="0025047E" w:rsidP="00DA292A">
      <w:pPr>
        <w:pStyle w:val="Overskrift4"/>
      </w:pPr>
      <w:r>
        <w:t>2.</w:t>
      </w:r>
      <w:r w:rsidR="007D3E3A">
        <w:t>4.3.8</w:t>
      </w:r>
      <w:r w:rsidR="007D3E3A">
        <w:tab/>
        <w:t>Tilbygg, påbygg, ombygging, bruksendring (PBL § 20-1)</w:t>
      </w:r>
      <w:r w:rsidR="00E55D8E">
        <w:t xml:space="preserve"> </w:t>
      </w:r>
      <w:r w:rsidR="003A1F2F">
        <w:t>med ansvar.</w:t>
      </w:r>
    </w:p>
    <w:tbl>
      <w:tblPr>
        <w:tblW w:w="9209" w:type="dxa"/>
        <w:tblCellMar>
          <w:left w:w="70" w:type="dxa"/>
          <w:right w:w="70" w:type="dxa"/>
        </w:tblCellMar>
        <w:tblLook w:val="04A0" w:firstRow="1" w:lastRow="0" w:firstColumn="1" w:lastColumn="0" w:noHBand="0" w:noVBand="1"/>
      </w:tblPr>
      <w:tblGrid>
        <w:gridCol w:w="3329"/>
        <w:gridCol w:w="3329"/>
        <w:gridCol w:w="1275"/>
        <w:gridCol w:w="1276"/>
      </w:tblGrid>
      <w:tr w:rsidR="00873A59" w:rsidRPr="00873A59" w14:paraId="2A5C0D2F" w14:textId="77777777" w:rsidTr="00A309A8">
        <w:trPr>
          <w:trHeight w:val="552"/>
        </w:trPr>
        <w:tc>
          <w:tcPr>
            <w:tcW w:w="66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14E1F8" w14:textId="1E23E826" w:rsidR="00873A59" w:rsidRPr="00873A59" w:rsidRDefault="00873A59" w:rsidP="00873A59">
            <w:pPr>
              <w:spacing w:after="0" w:line="240" w:lineRule="auto"/>
              <w:rPr>
                <w:rFonts w:ascii="Calibri" w:eastAsia="Times New Roman" w:hAnsi="Calibri" w:cs="Calibri"/>
                <w:b/>
                <w:bCs/>
                <w:color w:val="000000"/>
                <w:sz w:val="18"/>
                <w:szCs w:val="18"/>
                <w:lang w:eastAsia="nb-NO"/>
              </w:rPr>
            </w:pPr>
            <w:r w:rsidRPr="00873A59">
              <w:rPr>
                <w:rFonts w:ascii="Calibri" w:eastAsia="Times New Roman" w:hAnsi="Calibri" w:cs="Calibri"/>
                <w:b/>
                <w:bCs/>
                <w:color w:val="000000"/>
                <w:sz w:val="18"/>
                <w:szCs w:val="18"/>
                <w:lang w:eastAsia="nb-NO"/>
              </w:rPr>
              <w:t>Tilbygg, påbygg, ombygging, bruksendring (</w:t>
            </w:r>
            <w:proofErr w:type="spellStart"/>
            <w:r w:rsidRPr="00873A59">
              <w:rPr>
                <w:rFonts w:ascii="Calibri" w:eastAsia="Times New Roman" w:hAnsi="Calibri" w:cs="Calibri"/>
                <w:b/>
                <w:bCs/>
                <w:color w:val="000000"/>
                <w:sz w:val="18"/>
                <w:szCs w:val="18"/>
                <w:lang w:eastAsia="nb-NO"/>
              </w:rPr>
              <w:t>pbl</w:t>
            </w:r>
            <w:proofErr w:type="spellEnd"/>
            <w:r w:rsidRPr="00873A59">
              <w:rPr>
                <w:rFonts w:ascii="Calibri" w:eastAsia="Times New Roman" w:hAnsi="Calibri" w:cs="Calibri"/>
                <w:b/>
                <w:bCs/>
                <w:color w:val="000000"/>
                <w:sz w:val="18"/>
                <w:szCs w:val="18"/>
                <w:lang w:eastAsia="nb-NO"/>
              </w:rPr>
              <w:t xml:space="preserve"> § 2</w:t>
            </w:r>
            <w:r w:rsidR="00D91418">
              <w:rPr>
                <w:rFonts w:ascii="Calibri" w:eastAsia="Times New Roman" w:hAnsi="Calibri" w:cs="Calibri"/>
                <w:b/>
                <w:bCs/>
                <w:color w:val="000000"/>
                <w:sz w:val="18"/>
                <w:szCs w:val="18"/>
                <w:lang w:eastAsia="nb-NO"/>
              </w:rPr>
              <w:t>0</w:t>
            </w:r>
            <w:r w:rsidRPr="00873A59">
              <w:rPr>
                <w:rFonts w:ascii="Calibri" w:eastAsia="Times New Roman" w:hAnsi="Calibri" w:cs="Calibri"/>
                <w:b/>
                <w:bCs/>
                <w:color w:val="000000"/>
                <w:sz w:val="18"/>
                <w:szCs w:val="18"/>
                <w:lang w:eastAsia="nb-NO"/>
              </w:rPr>
              <w:t>-1). Måleenhet er Bruksareal (BRA)</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52DDCA8" w14:textId="3412CFF2" w:rsidR="00873A59" w:rsidRPr="00D96432" w:rsidRDefault="00873A59" w:rsidP="00873A59">
            <w:pPr>
              <w:spacing w:after="0" w:line="240" w:lineRule="auto"/>
              <w:jc w:val="center"/>
              <w:rPr>
                <w:rFonts w:ascii="Calibri" w:eastAsia="Times New Roman" w:hAnsi="Calibri" w:cs="Calibri"/>
                <w:b/>
                <w:bCs/>
                <w:color w:val="000000"/>
                <w:sz w:val="20"/>
                <w:szCs w:val="20"/>
                <w:lang w:eastAsia="nb-NO"/>
              </w:rPr>
            </w:pPr>
            <w:r w:rsidRPr="00D96432">
              <w:rPr>
                <w:rFonts w:ascii="Calibri" w:eastAsia="Times New Roman" w:hAnsi="Calibri" w:cs="Calibri"/>
                <w:b/>
                <w:bCs/>
                <w:color w:val="000000"/>
                <w:sz w:val="20"/>
                <w:szCs w:val="20"/>
                <w:lang w:eastAsia="nb-NO"/>
              </w:rPr>
              <w:t xml:space="preserve">Gebyr </w:t>
            </w:r>
            <w:r w:rsidR="004311E4">
              <w:rPr>
                <w:rFonts w:ascii="Calibri" w:eastAsia="Times New Roman" w:hAnsi="Calibri" w:cs="Calibri"/>
                <w:b/>
                <w:bCs/>
                <w:color w:val="000000"/>
                <w:sz w:val="20"/>
                <w:szCs w:val="20"/>
                <w:lang w:eastAsia="nb-NO"/>
              </w:rPr>
              <w:t>2024</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D4A66F0" w14:textId="0E5BD626" w:rsidR="00873A59" w:rsidRPr="00D96432" w:rsidRDefault="00873A59" w:rsidP="00873A59">
            <w:pPr>
              <w:spacing w:after="0" w:line="240" w:lineRule="auto"/>
              <w:jc w:val="center"/>
              <w:rPr>
                <w:rFonts w:ascii="Calibri" w:eastAsia="Times New Roman" w:hAnsi="Calibri" w:cs="Calibri"/>
                <w:b/>
                <w:bCs/>
                <w:color w:val="000000"/>
                <w:sz w:val="20"/>
                <w:szCs w:val="20"/>
                <w:lang w:eastAsia="nb-NO"/>
              </w:rPr>
            </w:pPr>
            <w:r w:rsidRPr="00D96432">
              <w:rPr>
                <w:rFonts w:ascii="Calibri" w:eastAsia="Times New Roman" w:hAnsi="Calibri" w:cs="Calibri"/>
                <w:b/>
                <w:bCs/>
                <w:color w:val="000000"/>
                <w:sz w:val="20"/>
                <w:szCs w:val="20"/>
                <w:lang w:eastAsia="nb-NO"/>
              </w:rPr>
              <w:t xml:space="preserve"> Gebyr </w:t>
            </w:r>
            <w:r w:rsidR="004311E4">
              <w:rPr>
                <w:rFonts w:ascii="Calibri" w:eastAsia="Times New Roman" w:hAnsi="Calibri" w:cs="Calibri"/>
                <w:b/>
                <w:bCs/>
                <w:color w:val="000000"/>
                <w:sz w:val="20"/>
                <w:szCs w:val="20"/>
                <w:lang w:eastAsia="nb-NO"/>
              </w:rPr>
              <w:t>2025</w:t>
            </w:r>
            <w:r w:rsidRPr="00D96432">
              <w:rPr>
                <w:rFonts w:ascii="Calibri" w:eastAsia="Times New Roman" w:hAnsi="Calibri" w:cs="Calibri"/>
                <w:b/>
                <w:bCs/>
                <w:color w:val="000000"/>
                <w:sz w:val="20"/>
                <w:szCs w:val="20"/>
                <w:lang w:eastAsia="nb-NO"/>
              </w:rPr>
              <w:t xml:space="preserve"> </w:t>
            </w:r>
          </w:p>
        </w:tc>
      </w:tr>
      <w:tr w:rsidR="00E81DD2" w:rsidRPr="00873A59" w14:paraId="26A66839" w14:textId="77777777" w:rsidTr="003F15C2">
        <w:trPr>
          <w:trHeight w:val="256"/>
        </w:trPr>
        <w:tc>
          <w:tcPr>
            <w:tcW w:w="3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12C5A" w14:textId="77777777" w:rsidR="00E81DD2" w:rsidRPr="00873A59" w:rsidRDefault="00E81DD2" w:rsidP="00E81DD2">
            <w:pPr>
              <w:spacing w:after="0" w:line="240" w:lineRule="auto"/>
              <w:rPr>
                <w:rFonts w:ascii="Arial" w:eastAsia="Times New Roman" w:hAnsi="Arial" w:cs="Arial"/>
                <w:sz w:val="18"/>
                <w:szCs w:val="18"/>
                <w:lang w:eastAsia="nb-NO"/>
              </w:rPr>
            </w:pPr>
            <w:r w:rsidRPr="00873A59">
              <w:rPr>
                <w:rFonts w:ascii="Arial" w:eastAsia="Times New Roman" w:hAnsi="Arial" w:cs="Arial"/>
                <w:sz w:val="18"/>
                <w:szCs w:val="18"/>
                <w:lang w:eastAsia="nb-NO"/>
              </w:rPr>
              <w:t>Tilbygg, påbygg, etc. &lt; 50 m</w:t>
            </w:r>
            <w:r w:rsidRPr="00873A59">
              <w:rPr>
                <w:rFonts w:ascii="Arial" w:eastAsia="Times New Roman" w:hAnsi="Arial" w:cs="Arial"/>
                <w:sz w:val="18"/>
                <w:szCs w:val="18"/>
                <w:vertAlign w:val="superscript"/>
                <w:lang w:eastAsia="nb-NO"/>
              </w:rPr>
              <w:t>2</w:t>
            </w:r>
          </w:p>
          <w:p w14:paraId="39388FB4" w14:textId="404A7D6D" w:rsidR="00E81DD2" w:rsidRPr="00873A59" w:rsidRDefault="00E81DD2" w:rsidP="00E81DD2">
            <w:pPr>
              <w:spacing w:after="0" w:line="240" w:lineRule="auto"/>
              <w:rPr>
                <w:rFonts w:ascii="Arial" w:eastAsia="Times New Roman" w:hAnsi="Arial" w:cs="Arial"/>
                <w:sz w:val="18"/>
                <w:szCs w:val="18"/>
                <w:lang w:eastAsia="nb-NO"/>
              </w:rPr>
            </w:pPr>
          </w:p>
        </w:tc>
        <w:tc>
          <w:tcPr>
            <w:tcW w:w="3329" w:type="dxa"/>
            <w:vMerge w:val="restart"/>
            <w:tcBorders>
              <w:top w:val="single" w:sz="4" w:space="0" w:color="auto"/>
              <w:left w:val="single" w:sz="4" w:space="0" w:color="auto"/>
              <w:right w:val="single" w:sz="4" w:space="0" w:color="auto"/>
            </w:tcBorders>
            <w:shd w:val="clear" w:color="auto" w:fill="auto"/>
            <w:vAlign w:val="center"/>
          </w:tcPr>
          <w:p w14:paraId="287291A0" w14:textId="035EAF65" w:rsidR="00E81DD2" w:rsidRPr="00873A59" w:rsidRDefault="00E81DD2" w:rsidP="00E81DD2">
            <w:pPr>
              <w:spacing w:after="0" w:line="240" w:lineRule="auto"/>
              <w:rPr>
                <w:rFonts w:ascii="Arial" w:eastAsia="Times New Roman" w:hAnsi="Arial" w:cs="Arial"/>
                <w:sz w:val="18"/>
                <w:szCs w:val="18"/>
                <w:lang w:eastAsia="nb-NO"/>
              </w:rPr>
            </w:pPr>
            <w:r>
              <w:rPr>
                <w:rFonts w:ascii="Arial" w:eastAsia="Times New Roman" w:hAnsi="Arial" w:cs="Arial"/>
                <w:sz w:val="18"/>
                <w:szCs w:val="18"/>
                <w:lang w:eastAsia="nb-NO"/>
              </w:rPr>
              <w:t>T1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355B40CB" w14:textId="782BBE70" w:rsidR="00E81DD2" w:rsidRPr="00A309A8" w:rsidRDefault="00E81DD2" w:rsidP="00E81DD2">
            <w:pPr>
              <w:spacing w:after="0" w:line="240" w:lineRule="auto"/>
              <w:jc w:val="right"/>
              <w:rPr>
                <w:rFonts w:ascii="Arial" w:hAnsi="Arial" w:cs="Arial"/>
                <w:sz w:val="20"/>
                <w:szCs w:val="20"/>
              </w:rPr>
            </w:pPr>
            <w:r>
              <w:rPr>
                <w:rFonts w:ascii="Arial" w:hAnsi="Arial" w:cs="Arial"/>
                <w:sz w:val="20"/>
                <w:szCs w:val="20"/>
              </w:rPr>
              <w:t>kr 5 850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EC3BFEB" w14:textId="4FDF7C49" w:rsidR="00E81DD2" w:rsidRPr="00A309A8" w:rsidRDefault="00E81DD2" w:rsidP="00E81DD2">
            <w:pPr>
              <w:spacing w:after="0" w:line="240" w:lineRule="auto"/>
              <w:jc w:val="right"/>
              <w:rPr>
                <w:rFonts w:ascii="Arial" w:hAnsi="Arial" w:cs="Arial"/>
                <w:sz w:val="20"/>
                <w:szCs w:val="20"/>
              </w:rPr>
            </w:pPr>
            <w:r>
              <w:rPr>
                <w:rFonts w:ascii="Arial" w:hAnsi="Arial" w:cs="Arial"/>
                <w:color w:val="000000"/>
                <w:sz w:val="20"/>
                <w:szCs w:val="20"/>
              </w:rPr>
              <w:t>kr 2 925</w:t>
            </w:r>
          </w:p>
        </w:tc>
      </w:tr>
      <w:tr w:rsidR="00E81DD2" w:rsidRPr="00873A59" w14:paraId="559761F7" w14:textId="77777777" w:rsidTr="003F15C2">
        <w:trPr>
          <w:trHeight w:val="269"/>
        </w:trPr>
        <w:tc>
          <w:tcPr>
            <w:tcW w:w="3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6517B" w14:textId="04BA9DD6" w:rsidR="00E81DD2" w:rsidRPr="00873A59" w:rsidRDefault="00E81DD2" w:rsidP="00E81DD2">
            <w:pPr>
              <w:spacing w:after="0" w:line="240" w:lineRule="auto"/>
              <w:rPr>
                <w:rFonts w:ascii="Arial" w:eastAsia="Times New Roman" w:hAnsi="Arial" w:cs="Arial"/>
                <w:sz w:val="18"/>
                <w:szCs w:val="18"/>
                <w:lang w:eastAsia="nb-NO"/>
              </w:rPr>
            </w:pPr>
            <w:r w:rsidRPr="00873A59">
              <w:rPr>
                <w:rFonts w:ascii="Arial" w:eastAsia="Times New Roman" w:hAnsi="Arial" w:cs="Arial"/>
                <w:sz w:val="18"/>
                <w:szCs w:val="18"/>
                <w:lang w:eastAsia="nb-NO"/>
              </w:rPr>
              <w:t>Tilbygg, påbygg, etc. &gt; 50 m</w:t>
            </w:r>
            <w:r w:rsidRPr="00873A59">
              <w:rPr>
                <w:rFonts w:ascii="Arial" w:eastAsia="Times New Roman" w:hAnsi="Arial" w:cs="Arial"/>
                <w:sz w:val="18"/>
                <w:szCs w:val="18"/>
                <w:vertAlign w:val="superscript"/>
                <w:lang w:eastAsia="nb-NO"/>
              </w:rPr>
              <w:t>2</w:t>
            </w:r>
          </w:p>
        </w:tc>
        <w:tc>
          <w:tcPr>
            <w:tcW w:w="3329" w:type="dxa"/>
            <w:vMerge/>
            <w:tcBorders>
              <w:bottom w:val="single" w:sz="4" w:space="0" w:color="auto"/>
              <w:right w:val="single" w:sz="4" w:space="0" w:color="auto"/>
            </w:tcBorders>
            <w:vAlign w:val="center"/>
          </w:tcPr>
          <w:p w14:paraId="58F921FB" w14:textId="112E6C88" w:rsidR="00E81DD2" w:rsidRPr="00873A59" w:rsidRDefault="00E81DD2" w:rsidP="00E81DD2">
            <w:pPr>
              <w:spacing w:after="0" w:line="240" w:lineRule="auto"/>
              <w:rPr>
                <w:rFonts w:ascii="Arial" w:eastAsia="Times New Roman" w:hAnsi="Arial" w:cs="Arial"/>
                <w:sz w:val="18"/>
                <w:szCs w:val="18"/>
                <w:lang w:eastAsia="nb-NO"/>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1F080B" w14:textId="467A4794" w:rsidR="00E81DD2" w:rsidRPr="00A309A8" w:rsidRDefault="00E81DD2" w:rsidP="00E81DD2">
            <w:pPr>
              <w:spacing w:after="0" w:line="240" w:lineRule="auto"/>
              <w:jc w:val="right"/>
              <w:rPr>
                <w:rFonts w:ascii="Arial" w:hAnsi="Arial" w:cs="Arial"/>
                <w:sz w:val="20"/>
                <w:szCs w:val="20"/>
              </w:rPr>
            </w:pPr>
            <w:r>
              <w:rPr>
                <w:rFonts w:ascii="Arial" w:hAnsi="Arial" w:cs="Arial"/>
                <w:sz w:val="20"/>
                <w:szCs w:val="20"/>
              </w:rPr>
              <w:t>kr 17 550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4344DBF" w14:textId="32FEC1C2" w:rsidR="00E81DD2" w:rsidRPr="00A309A8" w:rsidRDefault="00E81DD2" w:rsidP="00E81DD2">
            <w:pPr>
              <w:spacing w:after="0" w:line="240" w:lineRule="auto"/>
              <w:jc w:val="right"/>
              <w:rPr>
                <w:rFonts w:ascii="Arial" w:hAnsi="Arial" w:cs="Arial"/>
                <w:sz w:val="20"/>
                <w:szCs w:val="20"/>
              </w:rPr>
            </w:pPr>
            <w:r>
              <w:rPr>
                <w:rFonts w:ascii="Arial" w:hAnsi="Arial" w:cs="Arial"/>
                <w:color w:val="000000"/>
                <w:sz w:val="20"/>
                <w:szCs w:val="20"/>
              </w:rPr>
              <w:t>kr 8 775</w:t>
            </w:r>
          </w:p>
        </w:tc>
      </w:tr>
      <w:tr w:rsidR="00E81DD2" w:rsidRPr="00873A59" w14:paraId="51309600" w14:textId="77777777" w:rsidTr="003F15C2">
        <w:trPr>
          <w:trHeight w:val="256"/>
        </w:trPr>
        <w:tc>
          <w:tcPr>
            <w:tcW w:w="3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9AE3D" w14:textId="3E84F5F8" w:rsidR="00E81DD2" w:rsidRPr="00873A59" w:rsidRDefault="00E81DD2" w:rsidP="00E81DD2">
            <w:pPr>
              <w:spacing w:after="0" w:line="240" w:lineRule="auto"/>
              <w:rPr>
                <w:rFonts w:ascii="Arial" w:eastAsia="Times New Roman" w:hAnsi="Arial" w:cs="Arial"/>
                <w:sz w:val="18"/>
                <w:szCs w:val="18"/>
                <w:lang w:eastAsia="nb-NO"/>
              </w:rPr>
            </w:pPr>
            <w:r w:rsidRPr="00873A59">
              <w:rPr>
                <w:rFonts w:ascii="Arial" w:eastAsia="Times New Roman" w:hAnsi="Arial" w:cs="Arial"/>
                <w:sz w:val="18"/>
                <w:szCs w:val="18"/>
                <w:lang w:eastAsia="nb-NO"/>
              </w:rPr>
              <w:t>Tilbygg, påbygg, etc. &lt; 50 m</w:t>
            </w:r>
            <w:r w:rsidRPr="00873A59">
              <w:rPr>
                <w:rFonts w:ascii="Arial" w:eastAsia="Times New Roman" w:hAnsi="Arial" w:cs="Arial"/>
                <w:sz w:val="18"/>
                <w:szCs w:val="18"/>
                <w:vertAlign w:val="superscript"/>
                <w:lang w:eastAsia="nb-NO"/>
              </w:rPr>
              <w:t>2</w:t>
            </w:r>
          </w:p>
        </w:tc>
        <w:tc>
          <w:tcPr>
            <w:tcW w:w="3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9628CF" w14:textId="5EF4ED51" w:rsidR="00E81DD2" w:rsidRPr="00873A59" w:rsidRDefault="00E81DD2" w:rsidP="00E81DD2">
            <w:pPr>
              <w:spacing w:after="0" w:line="240" w:lineRule="auto"/>
              <w:rPr>
                <w:rFonts w:ascii="Arial" w:eastAsia="Times New Roman" w:hAnsi="Arial" w:cs="Arial"/>
                <w:sz w:val="18"/>
                <w:szCs w:val="18"/>
                <w:lang w:eastAsia="nb-NO"/>
              </w:rPr>
            </w:pPr>
            <w:r>
              <w:rPr>
                <w:rFonts w:ascii="Arial" w:eastAsia="Times New Roman" w:hAnsi="Arial" w:cs="Arial"/>
                <w:sz w:val="18"/>
                <w:szCs w:val="18"/>
                <w:lang w:eastAsia="nb-NO"/>
              </w:rPr>
              <w:t>T2 og T3</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6A421F62" w14:textId="42315501" w:rsidR="00E81DD2" w:rsidRPr="00A309A8" w:rsidRDefault="00E81DD2" w:rsidP="00E81DD2">
            <w:pPr>
              <w:spacing w:after="0" w:line="240" w:lineRule="auto"/>
              <w:jc w:val="right"/>
              <w:rPr>
                <w:rFonts w:ascii="Arial" w:hAnsi="Arial" w:cs="Arial"/>
                <w:sz w:val="20"/>
                <w:szCs w:val="20"/>
              </w:rPr>
            </w:pPr>
            <w:r>
              <w:rPr>
                <w:rFonts w:ascii="Arial" w:hAnsi="Arial" w:cs="Arial"/>
                <w:sz w:val="20"/>
                <w:szCs w:val="20"/>
              </w:rPr>
              <w:t>kr 9 945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5D756FB" w14:textId="50EF4DD0" w:rsidR="00E81DD2" w:rsidRPr="00A309A8" w:rsidRDefault="00E81DD2" w:rsidP="00E81DD2">
            <w:pPr>
              <w:spacing w:after="0" w:line="240" w:lineRule="auto"/>
              <w:jc w:val="right"/>
              <w:rPr>
                <w:rFonts w:ascii="Arial" w:hAnsi="Arial" w:cs="Arial"/>
                <w:sz w:val="20"/>
                <w:szCs w:val="20"/>
              </w:rPr>
            </w:pPr>
            <w:r>
              <w:rPr>
                <w:rFonts w:ascii="Arial" w:hAnsi="Arial" w:cs="Arial"/>
                <w:color w:val="000000"/>
                <w:sz w:val="20"/>
                <w:szCs w:val="20"/>
              </w:rPr>
              <w:t>kr 4 973</w:t>
            </w:r>
          </w:p>
        </w:tc>
      </w:tr>
      <w:tr w:rsidR="00E81DD2" w:rsidRPr="00873A59" w14:paraId="4717C04B" w14:textId="77777777" w:rsidTr="003F15C2">
        <w:trPr>
          <w:trHeight w:val="269"/>
        </w:trPr>
        <w:tc>
          <w:tcPr>
            <w:tcW w:w="3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A3226" w14:textId="333C64B4" w:rsidR="00E81DD2" w:rsidRPr="00873A59" w:rsidRDefault="00E81DD2" w:rsidP="00E81DD2">
            <w:pPr>
              <w:spacing w:after="0" w:line="240" w:lineRule="auto"/>
              <w:rPr>
                <w:rFonts w:ascii="Arial" w:eastAsia="Times New Roman" w:hAnsi="Arial" w:cs="Arial"/>
                <w:sz w:val="18"/>
                <w:szCs w:val="18"/>
                <w:lang w:eastAsia="nb-NO"/>
              </w:rPr>
            </w:pPr>
            <w:r w:rsidRPr="00873A59">
              <w:rPr>
                <w:rFonts w:ascii="Arial" w:eastAsia="Times New Roman" w:hAnsi="Arial" w:cs="Arial"/>
                <w:sz w:val="18"/>
                <w:szCs w:val="18"/>
                <w:lang w:eastAsia="nb-NO"/>
              </w:rPr>
              <w:t>Tilbygg, påbygg, etc. &gt; 50 m</w:t>
            </w:r>
            <w:r w:rsidRPr="00873A59">
              <w:rPr>
                <w:rFonts w:ascii="Arial" w:eastAsia="Times New Roman" w:hAnsi="Arial" w:cs="Arial"/>
                <w:sz w:val="18"/>
                <w:szCs w:val="18"/>
                <w:vertAlign w:val="superscript"/>
                <w:lang w:eastAsia="nb-NO"/>
              </w:rPr>
              <w:t>2</w:t>
            </w:r>
          </w:p>
        </w:tc>
        <w:tc>
          <w:tcPr>
            <w:tcW w:w="3329" w:type="dxa"/>
            <w:vMerge/>
            <w:tcBorders>
              <w:top w:val="single" w:sz="4" w:space="0" w:color="auto"/>
              <w:bottom w:val="single" w:sz="4" w:space="0" w:color="auto"/>
              <w:right w:val="single" w:sz="4" w:space="0" w:color="auto"/>
            </w:tcBorders>
            <w:vAlign w:val="center"/>
          </w:tcPr>
          <w:p w14:paraId="4FF76E64" w14:textId="72558773" w:rsidR="00E81DD2" w:rsidRPr="00873A59" w:rsidRDefault="00E81DD2" w:rsidP="00E81DD2">
            <w:pPr>
              <w:spacing w:after="0" w:line="240" w:lineRule="auto"/>
              <w:rPr>
                <w:rFonts w:ascii="Arial" w:eastAsia="Times New Roman" w:hAnsi="Arial" w:cs="Arial"/>
                <w:sz w:val="18"/>
                <w:szCs w:val="18"/>
                <w:lang w:eastAsia="nb-NO"/>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CF47CA" w14:textId="29F75456" w:rsidR="00E81DD2" w:rsidRPr="00A309A8" w:rsidRDefault="00E81DD2" w:rsidP="00E81DD2">
            <w:pPr>
              <w:spacing w:after="0" w:line="240" w:lineRule="auto"/>
              <w:jc w:val="right"/>
              <w:rPr>
                <w:rFonts w:ascii="Arial" w:hAnsi="Arial" w:cs="Arial"/>
                <w:sz w:val="20"/>
                <w:szCs w:val="20"/>
              </w:rPr>
            </w:pPr>
            <w:r>
              <w:rPr>
                <w:rFonts w:ascii="Arial" w:hAnsi="Arial" w:cs="Arial"/>
                <w:sz w:val="20"/>
                <w:szCs w:val="20"/>
              </w:rPr>
              <w:t>kr 19 890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D9137D4" w14:textId="2C585551" w:rsidR="00E81DD2" w:rsidRPr="00A309A8" w:rsidRDefault="00E81DD2" w:rsidP="00E81DD2">
            <w:pPr>
              <w:spacing w:after="0" w:line="240" w:lineRule="auto"/>
              <w:jc w:val="right"/>
              <w:rPr>
                <w:rFonts w:ascii="Arial" w:hAnsi="Arial" w:cs="Arial"/>
                <w:sz w:val="20"/>
                <w:szCs w:val="20"/>
              </w:rPr>
            </w:pPr>
            <w:r>
              <w:rPr>
                <w:rFonts w:ascii="Arial" w:hAnsi="Arial" w:cs="Arial"/>
                <w:color w:val="000000"/>
                <w:sz w:val="20"/>
                <w:szCs w:val="20"/>
              </w:rPr>
              <w:t>kr 9 945</w:t>
            </w:r>
          </w:p>
        </w:tc>
      </w:tr>
    </w:tbl>
    <w:p w14:paraId="0B66B041" w14:textId="77777777" w:rsidR="007D3E3A" w:rsidRDefault="007D3E3A" w:rsidP="007D3E3A"/>
    <w:p w14:paraId="7D846CED" w14:textId="1F6EF31C" w:rsidR="007D3E3A" w:rsidRDefault="0025047E" w:rsidP="0025047E">
      <w:pPr>
        <w:pStyle w:val="Overskrift4"/>
      </w:pPr>
      <w:r>
        <w:lastRenderedPageBreak/>
        <w:t>2.</w:t>
      </w:r>
      <w:r w:rsidR="007D3E3A">
        <w:t>4.3.9</w:t>
      </w:r>
      <w:r w:rsidR="007D3E3A">
        <w:tab/>
      </w:r>
      <w:proofErr w:type="spellStart"/>
      <w:r w:rsidR="007D3E3A">
        <w:t>Riving</w:t>
      </w:r>
      <w:proofErr w:type="spellEnd"/>
      <w:r w:rsidR="007D3E3A">
        <w:t xml:space="preserve"> av bygning, konstruksjon eller anlegg (PBL § 20-1 e)</w:t>
      </w:r>
    </w:p>
    <w:tbl>
      <w:tblPr>
        <w:tblW w:w="9209" w:type="dxa"/>
        <w:tblCellMar>
          <w:left w:w="70" w:type="dxa"/>
          <w:right w:w="70" w:type="dxa"/>
        </w:tblCellMar>
        <w:tblLook w:val="04A0" w:firstRow="1" w:lastRow="0" w:firstColumn="1" w:lastColumn="0" w:noHBand="0" w:noVBand="1"/>
      </w:tblPr>
      <w:tblGrid>
        <w:gridCol w:w="6516"/>
        <w:gridCol w:w="1417"/>
        <w:gridCol w:w="1276"/>
      </w:tblGrid>
      <w:tr w:rsidR="001335ED" w:rsidRPr="00240BFA" w14:paraId="1C876911" w14:textId="77777777" w:rsidTr="00975BA9">
        <w:trPr>
          <w:trHeight w:val="484"/>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1F73C0" w14:textId="77777777" w:rsidR="001335ED" w:rsidRPr="00240BFA" w:rsidRDefault="001335ED" w:rsidP="001335ED">
            <w:pPr>
              <w:spacing w:after="0" w:line="240" w:lineRule="auto"/>
              <w:rPr>
                <w:rFonts w:ascii="Calibri" w:eastAsia="Times New Roman" w:hAnsi="Calibri" w:cs="Calibri"/>
                <w:b/>
                <w:bCs/>
                <w:color w:val="000000"/>
                <w:sz w:val="18"/>
                <w:szCs w:val="18"/>
                <w:lang w:eastAsia="nb-NO"/>
              </w:rPr>
            </w:pPr>
            <w:bookmarkStart w:id="24" w:name="RANGE!C63"/>
            <w:proofErr w:type="spellStart"/>
            <w:r w:rsidRPr="00240BFA">
              <w:rPr>
                <w:rFonts w:ascii="Calibri" w:eastAsia="Times New Roman" w:hAnsi="Calibri" w:cs="Calibri"/>
                <w:b/>
                <w:bCs/>
                <w:color w:val="000000"/>
                <w:sz w:val="18"/>
                <w:szCs w:val="18"/>
                <w:lang w:eastAsia="nb-NO"/>
              </w:rPr>
              <w:t>Riving</w:t>
            </w:r>
            <w:proofErr w:type="spellEnd"/>
            <w:r w:rsidRPr="00240BFA">
              <w:rPr>
                <w:rFonts w:ascii="Calibri" w:eastAsia="Times New Roman" w:hAnsi="Calibri" w:cs="Calibri"/>
                <w:b/>
                <w:bCs/>
                <w:color w:val="000000"/>
                <w:sz w:val="18"/>
                <w:szCs w:val="18"/>
                <w:lang w:eastAsia="nb-NO"/>
              </w:rPr>
              <w:t xml:space="preserve"> av bygning, konstruksjon eller anlegg (</w:t>
            </w:r>
            <w:proofErr w:type="spellStart"/>
            <w:r w:rsidRPr="00240BFA">
              <w:rPr>
                <w:rFonts w:ascii="Calibri" w:eastAsia="Times New Roman" w:hAnsi="Calibri" w:cs="Calibri"/>
                <w:b/>
                <w:bCs/>
                <w:color w:val="000000"/>
                <w:sz w:val="18"/>
                <w:szCs w:val="18"/>
                <w:lang w:eastAsia="nb-NO"/>
              </w:rPr>
              <w:t>pbl</w:t>
            </w:r>
            <w:proofErr w:type="spellEnd"/>
            <w:r w:rsidRPr="00240BFA">
              <w:rPr>
                <w:rFonts w:ascii="Calibri" w:eastAsia="Times New Roman" w:hAnsi="Calibri" w:cs="Calibri"/>
                <w:b/>
                <w:bCs/>
                <w:color w:val="000000"/>
                <w:sz w:val="18"/>
                <w:szCs w:val="18"/>
                <w:lang w:eastAsia="nb-NO"/>
              </w:rPr>
              <w:t>. § 20-1 e). Måleenhet er Bruksareal (BRA)</w:t>
            </w:r>
            <w:bookmarkEnd w:id="24"/>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1FED0F" w14:textId="7AEA04AC" w:rsidR="001335ED" w:rsidRPr="00D96432" w:rsidRDefault="001335ED" w:rsidP="001335ED">
            <w:pPr>
              <w:spacing w:after="0" w:line="240" w:lineRule="auto"/>
              <w:jc w:val="center"/>
              <w:rPr>
                <w:rFonts w:ascii="Calibri" w:eastAsia="Times New Roman" w:hAnsi="Calibri" w:cs="Calibri"/>
                <w:b/>
                <w:bCs/>
                <w:color w:val="000000"/>
                <w:sz w:val="20"/>
                <w:szCs w:val="20"/>
                <w:lang w:eastAsia="nb-NO"/>
              </w:rPr>
            </w:pPr>
            <w:r w:rsidRPr="00D96432">
              <w:rPr>
                <w:rFonts w:ascii="Calibri" w:eastAsia="Times New Roman" w:hAnsi="Calibri" w:cs="Calibri"/>
                <w:b/>
                <w:bCs/>
                <w:color w:val="000000"/>
                <w:sz w:val="20"/>
                <w:szCs w:val="20"/>
                <w:lang w:eastAsia="nb-NO"/>
              </w:rPr>
              <w:t xml:space="preserve"> Gebyr </w:t>
            </w:r>
            <w:r w:rsidR="004311E4">
              <w:rPr>
                <w:rFonts w:ascii="Calibri" w:eastAsia="Times New Roman" w:hAnsi="Calibri" w:cs="Calibri"/>
                <w:b/>
                <w:bCs/>
                <w:color w:val="000000"/>
                <w:sz w:val="20"/>
                <w:szCs w:val="20"/>
                <w:lang w:eastAsia="nb-NO"/>
              </w:rPr>
              <w:t>2024</w:t>
            </w:r>
            <w:r w:rsidRPr="00D96432">
              <w:rPr>
                <w:rFonts w:ascii="Calibri" w:eastAsia="Times New Roman" w:hAnsi="Calibri" w:cs="Calibri"/>
                <w:b/>
                <w:bCs/>
                <w:color w:val="000000"/>
                <w:sz w:val="20"/>
                <w:szCs w:val="20"/>
                <w:lang w:eastAsia="nb-NO"/>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5A838F6" w14:textId="6844F9AE" w:rsidR="001335ED" w:rsidRPr="00D96432" w:rsidRDefault="001335ED" w:rsidP="001335ED">
            <w:pPr>
              <w:spacing w:after="0" w:line="240" w:lineRule="auto"/>
              <w:jc w:val="center"/>
              <w:rPr>
                <w:rFonts w:ascii="Calibri" w:eastAsia="Times New Roman" w:hAnsi="Calibri" w:cs="Calibri"/>
                <w:b/>
                <w:bCs/>
                <w:color w:val="000000"/>
                <w:sz w:val="20"/>
                <w:szCs w:val="20"/>
                <w:lang w:eastAsia="nb-NO"/>
              </w:rPr>
            </w:pPr>
            <w:r w:rsidRPr="00D96432">
              <w:rPr>
                <w:rFonts w:ascii="Calibri" w:eastAsia="Times New Roman" w:hAnsi="Calibri" w:cs="Calibri"/>
                <w:b/>
                <w:bCs/>
                <w:color w:val="000000"/>
                <w:sz w:val="20"/>
                <w:szCs w:val="20"/>
                <w:lang w:eastAsia="nb-NO"/>
              </w:rPr>
              <w:t xml:space="preserve">Gebyr </w:t>
            </w:r>
            <w:r w:rsidR="004311E4">
              <w:rPr>
                <w:rFonts w:ascii="Calibri" w:eastAsia="Times New Roman" w:hAnsi="Calibri" w:cs="Calibri"/>
                <w:b/>
                <w:bCs/>
                <w:color w:val="000000"/>
                <w:sz w:val="20"/>
                <w:szCs w:val="20"/>
                <w:lang w:eastAsia="nb-NO"/>
              </w:rPr>
              <w:t>2025</w:t>
            </w:r>
          </w:p>
        </w:tc>
      </w:tr>
      <w:tr w:rsidR="00E81DD2" w:rsidRPr="00240BFA" w14:paraId="22030697" w14:textId="77777777" w:rsidTr="00D460A2">
        <w:trPr>
          <w:trHeight w:val="230"/>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67943" w14:textId="77777777" w:rsidR="00E81DD2" w:rsidRPr="00240BFA" w:rsidRDefault="00E81DD2" w:rsidP="00E81DD2">
            <w:pPr>
              <w:spacing w:after="0" w:line="240" w:lineRule="auto"/>
              <w:rPr>
                <w:rFonts w:ascii="Arial" w:eastAsia="Times New Roman" w:hAnsi="Arial" w:cs="Arial"/>
                <w:sz w:val="18"/>
                <w:szCs w:val="18"/>
                <w:lang w:eastAsia="nb-NO"/>
              </w:rPr>
            </w:pPr>
            <w:r w:rsidRPr="00240BFA">
              <w:rPr>
                <w:rFonts w:ascii="Arial" w:eastAsia="Times New Roman" w:hAnsi="Arial" w:cs="Arial"/>
                <w:sz w:val="18"/>
                <w:szCs w:val="18"/>
                <w:lang w:eastAsia="nb-NO"/>
              </w:rPr>
              <w:t>Gebyr for bygning &lt; 100 m</w:t>
            </w:r>
            <w:r w:rsidRPr="00240BFA">
              <w:rPr>
                <w:rFonts w:ascii="Arial" w:eastAsia="Times New Roman" w:hAnsi="Arial" w:cs="Arial"/>
                <w:sz w:val="18"/>
                <w:szCs w:val="18"/>
                <w:vertAlign w:val="superscript"/>
                <w:lang w:eastAsia="nb-NO"/>
              </w:rPr>
              <w:t>2</w:t>
            </w:r>
          </w:p>
        </w:tc>
        <w:tc>
          <w:tcPr>
            <w:tcW w:w="1417" w:type="dxa"/>
            <w:tcBorders>
              <w:top w:val="single" w:sz="4" w:space="0" w:color="auto"/>
              <w:left w:val="nil"/>
              <w:bottom w:val="single" w:sz="4" w:space="0" w:color="auto"/>
              <w:right w:val="nil"/>
            </w:tcBorders>
            <w:vAlign w:val="bottom"/>
          </w:tcPr>
          <w:p w14:paraId="730E202B" w14:textId="4CA3BF03" w:rsidR="00E81DD2" w:rsidRPr="0052404F" w:rsidRDefault="00E81DD2" w:rsidP="00E81DD2">
            <w:pPr>
              <w:spacing w:after="0" w:line="240" w:lineRule="auto"/>
              <w:jc w:val="right"/>
              <w:rPr>
                <w:rFonts w:ascii="Arial" w:hAnsi="Arial" w:cs="Arial"/>
                <w:sz w:val="20"/>
                <w:szCs w:val="20"/>
              </w:rPr>
            </w:pPr>
            <w:r>
              <w:rPr>
                <w:rFonts w:ascii="Arial" w:hAnsi="Arial" w:cs="Arial"/>
                <w:sz w:val="20"/>
                <w:szCs w:val="20"/>
              </w:rPr>
              <w:t>kr 10 530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F6A8C6" w14:textId="74ED19A8" w:rsidR="00E81DD2" w:rsidRPr="0052404F" w:rsidRDefault="00E81DD2" w:rsidP="00E81DD2">
            <w:pPr>
              <w:spacing w:after="0" w:line="240" w:lineRule="auto"/>
              <w:jc w:val="right"/>
              <w:rPr>
                <w:rFonts w:ascii="Arial" w:hAnsi="Arial" w:cs="Arial"/>
                <w:sz w:val="20"/>
                <w:szCs w:val="20"/>
              </w:rPr>
            </w:pPr>
            <w:r>
              <w:rPr>
                <w:rFonts w:ascii="Arial" w:hAnsi="Arial" w:cs="Arial"/>
                <w:color w:val="000000"/>
                <w:sz w:val="20"/>
                <w:szCs w:val="20"/>
              </w:rPr>
              <w:t>kr 5 265</w:t>
            </w:r>
          </w:p>
        </w:tc>
      </w:tr>
      <w:tr w:rsidR="00E81DD2" w:rsidRPr="00240BFA" w14:paraId="7104BA1C" w14:textId="77777777" w:rsidTr="00D460A2">
        <w:trPr>
          <w:trHeight w:val="230"/>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692086C1" w14:textId="77777777" w:rsidR="00E81DD2" w:rsidRPr="00240BFA" w:rsidRDefault="00E81DD2" w:rsidP="00E81DD2">
            <w:pPr>
              <w:spacing w:after="0" w:line="240" w:lineRule="auto"/>
              <w:rPr>
                <w:rFonts w:ascii="Arial" w:eastAsia="Times New Roman" w:hAnsi="Arial" w:cs="Arial"/>
                <w:sz w:val="18"/>
                <w:szCs w:val="18"/>
                <w:lang w:eastAsia="nb-NO"/>
              </w:rPr>
            </w:pPr>
            <w:r w:rsidRPr="00240BFA">
              <w:rPr>
                <w:rFonts w:ascii="Arial" w:eastAsia="Times New Roman" w:hAnsi="Arial" w:cs="Arial"/>
                <w:sz w:val="18"/>
                <w:szCs w:val="18"/>
                <w:lang w:eastAsia="nb-NO"/>
              </w:rPr>
              <w:t>Gebyr for bygning &gt; 100 m</w:t>
            </w:r>
            <w:r w:rsidRPr="00240BFA">
              <w:rPr>
                <w:rFonts w:ascii="Arial" w:eastAsia="Times New Roman" w:hAnsi="Arial" w:cs="Arial"/>
                <w:sz w:val="18"/>
                <w:szCs w:val="18"/>
                <w:vertAlign w:val="superscript"/>
                <w:lang w:eastAsia="nb-NO"/>
              </w:rPr>
              <w:t>2</w:t>
            </w:r>
            <w:r w:rsidRPr="00240BFA">
              <w:rPr>
                <w:rFonts w:ascii="Arial" w:eastAsia="Times New Roman" w:hAnsi="Arial" w:cs="Arial"/>
                <w:sz w:val="18"/>
                <w:szCs w:val="18"/>
                <w:lang w:eastAsia="nb-NO"/>
              </w:rPr>
              <w:t xml:space="preserve"> (avfallsplan/miljøsaneringsbeskrivelse)</w:t>
            </w:r>
          </w:p>
        </w:tc>
        <w:tc>
          <w:tcPr>
            <w:tcW w:w="1417" w:type="dxa"/>
            <w:tcBorders>
              <w:top w:val="nil"/>
              <w:left w:val="nil"/>
              <w:bottom w:val="single" w:sz="4" w:space="0" w:color="auto"/>
              <w:right w:val="nil"/>
            </w:tcBorders>
            <w:vAlign w:val="bottom"/>
          </w:tcPr>
          <w:p w14:paraId="17CB68F7" w14:textId="7803E499" w:rsidR="00E81DD2" w:rsidRPr="0052404F" w:rsidRDefault="00E81DD2" w:rsidP="00E81DD2">
            <w:pPr>
              <w:spacing w:after="0" w:line="240" w:lineRule="auto"/>
              <w:jc w:val="right"/>
              <w:rPr>
                <w:rFonts w:ascii="Arial" w:hAnsi="Arial" w:cs="Arial"/>
                <w:sz w:val="20"/>
                <w:szCs w:val="20"/>
              </w:rPr>
            </w:pPr>
            <w:r>
              <w:rPr>
                <w:rFonts w:ascii="Arial" w:hAnsi="Arial" w:cs="Arial"/>
                <w:sz w:val="20"/>
                <w:szCs w:val="20"/>
              </w:rPr>
              <w:t>kr 21 060</w:t>
            </w:r>
          </w:p>
        </w:tc>
        <w:tc>
          <w:tcPr>
            <w:tcW w:w="1276" w:type="dxa"/>
            <w:tcBorders>
              <w:top w:val="nil"/>
              <w:left w:val="nil"/>
              <w:bottom w:val="single" w:sz="4" w:space="0" w:color="auto"/>
              <w:right w:val="single" w:sz="4" w:space="0" w:color="auto"/>
            </w:tcBorders>
            <w:shd w:val="clear" w:color="auto" w:fill="auto"/>
            <w:vAlign w:val="center"/>
            <w:hideMark/>
          </w:tcPr>
          <w:p w14:paraId="1FDE77ED" w14:textId="22B01003" w:rsidR="00E81DD2" w:rsidRPr="0052404F" w:rsidRDefault="00E81DD2" w:rsidP="00E81DD2">
            <w:pPr>
              <w:spacing w:after="0" w:line="240" w:lineRule="auto"/>
              <w:jc w:val="right"/>
              <w:rPr>
                <w:rFonts w:ascii="Arial" w:hAnsi="Arial" w:cs="Arial"/>
                <w:sz w:val="20"/>
                <w:szCs w:val="20"/>
              </w:rPr>
            </w:pPr>
            <w:r>
              <w:rPr>
                <w:rFonts w:ascii="Arial" w:hAnsi="Arial" w:cs="Arial"/>
                <w:color w:val="000000"/>
                <w:sz w:val="20"/>
                <w:szCs w:val="20"/>
              </w:rPr>
              <w:t>kr 10 530</w:t>
            </w:r>
          </w:p>
        </w:tc>
      </w:tr>
    </w:tbl>
    <w:p w14:paraId="7F087054" w14:textId="77777777" w:rsidR="00EF66EB" w:rsidRDefault="00EF66EB" w:rsidP="007D3E3A"/>
    <w:p w14:paraId="0DEEF725" w14:textId="3A0DF5C8" w:rsidR="007D3E3A" w:rsidRDefault="0025047E" w:rsidP="0025047E">
      <w:pPr>
        <w:pStyle w:val="Overskrift4"/>
      </w:pPr>
      <w:r>
        <w:t>2.</w:t>
      </w:r>
      <w:r w:rsidR="007D3E3A">
        <w:t>4.3.10</w:t>
      </w:r>
      <w:r w:rsidR="007D3E3A">
        <w:tab/>
        <w:t>Andre tiltak etter PBL § 20-1</w:t>
      </w:r>
    </w:p>
    <w:tbl>
      <w:tblPr>
        <w:tblW w:w="9209" w:type="dxa"/>
        <w:tblCellMar>
          <w:left w:w="70" w:type="dxa"/>
          <w:right w:w="70" w:type="dxa"/>
        </w:tblCellMar>
        <w:tblLook w:val="04A0" w:firstRow="1" w:lastRow="0" w:firstColumn="1" w:lastColumn="0" w:noHBand="0" w:noVBand="1"/>
      </w:tblPr>
      <w:tblGrid>
        <w:gridCol w:w="6374"/>
        <w:gridCol w:w="1559"/>
        <w:gridCol w:w="1276"/>
      </w:tblGrid>
      <w:tr w:rsidR="00D96432" w:rsidRPr="006812EF" w14:paraId="033D6523" w14:textId="77777777" w:rsidTr="00975BA9">
        <w:trPr>
          <w:cantSplit/>
          <w:trHeight w:val="289"/>
        </w:trPr>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10B8FE" w14:textId="77777777" w:rsidR="00D96432" w:rsidRPr="006812EF" w:rsidRDefault="00D96432" w:rsidP="00D96432">
            <w:pPr>
              <w:spacing w:after="0" w:line="240" w:lineRule="auto"/>
              <w:rPr>
                <w:rFonts w:ascii="Calibri" w:eastAsia="Times New Roman" w:hAnsi="Calibri" w:cs="Calibri"/>
                <w:b/>
                <w:bCs/>
                <w:color w:val="000000"/>
                <w:sz w:val="20"/>
                <w:szCs w:val="20"/>
                <w:lang w:eastAsia="nb-NO"/>
              </w:rPr>
            </w:pPr>
            <w:bookmarkStart w:id="25" w:name="RANGE!C67"/>
            <w:r w:rsidRPr="006812EF">
              <w:rPr>
                <w:rFonts w:ascii="Calibri" w:eastAsia="Times New Roman" w:hAnsi="Calibri" w:cs="Calibri"/>
                <w:b/>
                <w:bCs/>
                <w:color w:val="000000"/>
                <w:sz w:val="20"/>
                <w:szCs w:val="20"/>
                <w:lang w:eastAsia="nb-NO"/>
              </w:rPr>
              <w:t xml:space="preserve">Andre tiltak etter </w:t>
            </w:r>
            <w:proofErr w:type="spellStart"/>
            <w:r w:rsidRPr="006812EF">
              <w:rPr>
                <w:rFonts w:ascii="Calibri" w:eastAsia="Times New Roman" w:hAnsi="Calibri" w:cs="Calibri"/>
                <w:b/>
                <w:bCs/>
                <w:color w:val="000000"/>
                <w:sz w:val="20"/>
                <w:szCs w:val="20"/>
                <w:lang w:eastAsia="nb-NO"/>
              </w:rPr>
              <w:t>pbl</w:t>
            </w:r>
            <w:proofErr w:type="spellEnd"/>
            <w:r w:rsidRPr="006812EF">
              <w:rPr>
                <w:rFonts w:ascii="Calibri" w:eastAsia="Times New Roman" w:hAnsi="Calibri" w:cs="Calibri"/>
                <w:b/>
                <w:bCs/>
                <w:color w:val="000000"/>
                <w:sz w:val="20"/>
                <w:szCs w:val="20"/>
                <w:lang w:eastAsia="nb-NO"/>
              </w:rPr>
              <w:t xml:space="preserve"> § 20-1</w:t>
            </w:r>
            <w:bookmarkEnd w:id="25"/>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B8CD29" w14:textId="7C55237A" w:rsidR="00D96432" w:rsidRPr="006812EF" w:rsidRDefault="00D96432" w:rsidP="00D96432">
            <w:pPr>
              <w:spacing w:after="0" w:line="240" w:lineRule="auto"/>
              <w:jc w:val="center"/>
              <w:rPr>
                <w:rFonts w:ascii="Calibri" w:eastAsia="Times New Roman" w:hAnsi="Calibri" w:cs="Calibri"/>
                <w:b/>
                <w:bCs/>
                <w:color w:val="000000"/>
                <w:sz w:val="20"/>
                <w:szCs w:val="20"/>
                <w:lang w:eastAsia="nb-NO"/>
              </w:rPr>
            </w:pPr>
            <w:r w:rsidRPr="006812EF">
              <w:rPr>
                <w:rFonts w:ascii="Calibri" w:eastAsia="Times New Roman" w:hAnsi="Calibri" w:cs="Calibri"/>
                <w:b/>
                <w:bCs/>
                <w:color w:val="000000"/>
                <w:sz w:val="20"/>
                <w:szCs w:val="20"/>
                <w:lang w:eastAsia="nb-NO"/>
              </w:rPr>
              <w:t xml:space="preserve"> Gebyr </w:t>
            </w:r>
            <w:r w:rsidR="004311E4">
              <w:rPr>
                <w:rFonts w:ascii="Calibri" w:eastAsia="Times New Roman" w:hAnsi="Calibri" w:cs="Calibri"/>
                <w:b/>
                <w:bCs/>
                <w:color w:val="000000"/>
                <w:sz w:val="20"/>
                <w:szCs w:val="20"/>
                <w:lang w:eastAsia="nb-NO"/>
              </w:rPr>
              <w:t>2024</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9959B4D" w14:textId="544B7121" w:rsidR="00D96432" w:rsidRPr="006812EF" w:rsidRDefault="00D96432" w:rsidP="00D96432">
            <w:pPr>
              <w:spacing w:after="0" w:line="240" w:lineRule="auto"/>
              <w:jc w:val="center"/>
              <w:rPr>
                <w:rFonts w:ascii="Calibri" w:eastAsia="Times New Roman" w:hAnsi="Calibri" w:cs="Calibri"/>
                <w:b/>
                <w:bCs/>
                <w:color w:val="000000"/>
                <w:sz w:val="20"/>
                <w:szCs w:val="20"/>
                <w:lang w:eastAsia="nb-NO"/>
              </w:rPr>
            </w:pPr>
            <w:r w:rsidRPr="006812EF">
              <w:rPr>
                <w:rFonts w:ascii="Calibri" w:eastAsia="Times New Roman" w:hAnsi="Calibri" w:cs="Calibri"/>
                <w:b/>
                <w:bCs/>
                <w:color w:val="000000"/>
                <w:sz w:val="20"/>
                <w:szCs w:val="20"/>
                <w:lang w:eastAsia="nb-NO"/>
              </w:rPr>
              <w:t xml:space="preserve">Gebyr </w:t>
            </w:r>
            <w:r w:rsidR="004311E4">
              <w:rPr>
                <w:rFonts w:ascii="Calibri" w:eastAsia="Times New Roman" w:hAnsi="Calibri" w:cs="Calibri"/>
                <w:b/>
                <w:bCs/>
                <w:color w:val="000000"/>
                <w:sz w:val="20"/>
                <w:szCs w:val="20"/>
                <w:lang w:eastAsia="nb-NO"/>
              </w:rPr>
              <w:t>2025</w:t>
            </w:r>
          </w:p>
        </w:tc>
      </w:tr>
      <w:tr w:rsidR="00E81DD2" w:rsidRPr="006812EF" w14:paraId="528F51D2" w14:textId="77777777" w:rsidTr="003A3C20">
        <w:trPr>
          <w:cantSplit/>
          <w:trHeight w:val="24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DAA3B" w14:textId="77777777" w:rsidR="00E81DD2" w:rsidRPr="006812EF" w:rsidRDefault="00E81DD2" w:rsidP="00E81DD2">
            <w:pPr>
              <w:spacing w:after="0" w:line="240" w:lineRule="auto"/>
              <w:rPr>
                <w:rFonts w:ascii="Arial" w:eastAsia="Times New Roman" w:hAnsi="Arial" w:cs="Arial"/>
                <w:sz w:val="20"/>
                <w:szCs w:val="20"/>
                <w:lang w:eastAsia="nb-NO"/>
              </w:rPr>
            </w:pPr>
            <w:r w:rsidRPr="006812EF">
              <w:rPr>
                <w:rFonts w:ascii="Arial" w:eastAsia="Times New Roman" w:hAnsi="Arial" w:cs="Arial"/>
                <w:sz w:val="20"/>
                <w:szCs w:val="20"/>
                <w:lang w:eastAsia="nb-NO"/>
              </w:rPr>
              <w:t>a) Oppføring, endring eller reparasjon av bygningstekniske installasjoner (</w:t>
            </w:r>
            <w:proofErr w:type="spellStart"/>
            <w:r w:rsidRPr="006812EF">
              <w:rPr>
                <w:rFonts w:ascii="Arial" w:eastAsia="Times New Roman" w:hAnsi="Arial" w:cs="Arial"/>
                <w:sz w:val="20"/>
                <w:szCs w:val="20"/>
                <w:lang w:eastAsia="nb-NO"/>
              </w:rPr>
              <w:t>pbl</w:t>
            </w:r>
            <w:proofErr w:type="spellEnd"/>
            <w:r w:rsidRPr="006812EF">
              <w:rPr>
                <w:rFonts w:ascii="Arial" w:eastAsia="Times New Roman" w:hAnsi="Arial" w:cs="Arial"/>
                <w:sz w:val="20"/>
                <w:szCs w:val="20"/>
                <w:lang w:eastAsia="nb-NO"/>
              </w:rPr>
              <w:t>. § 20-1 f)</w:t>
            </w:r>
          </w:p>
        </w:tc>
        <w:tc>
          <w:tcPr>
            <w:tcW w:w="1559" w:type="dxa"/>
            <w:tcBorders>
              <w:top w:val="single" w:sz="4" w:space="0" w:color="auto"/>
              <w:left w:val="nil"/>
              <w:bottom w:val="single" w:sz="4" w:space="0" w:color="auto"/>
              <w:right w:val="nil"/>
            </w:tcBorders>
            <w:vAlign w:val="bottom"/>
          </w:tcPr>
          <w:p w14:paraId="5C7CBBC1" w14:textId="2A76D287" w:rsidR="00E81DD2" w:rsidRPr="007B2044" w:rsidRDefault="00E81DD2" w:rsidP="00E81DD2">
            <w:pPr>
              <w:spacing w:after="0" w:line="240" w:lineRule="auto"/>
              <w:jc w:val="right"/>
              <w:rPr>
                <w:rFonts w:ascii="Arial" w:hAnsi="Arial" w:cs="Arial"/>
                <w:sz w:val="20"/>
                <w:szCs w:val="20"/>
              </w:rPr>
            </w:pPr>
            <w:r>
              <w:rPr>
                <w:rFonts w:ascii="Arial" w:hAnsi="Arial" w:cs="Arial"/>
                <w:sz w:val="20"/>
                <w:szCs w:val="20"/>
              </w:rPr>
              <w:t>kr 7 020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589451" w14:textId="26995261" w:rsidR="00E81DD2" w:rsidRPr="007B2044" w:rsidRDefault="00E81DD2" w:rsidP="00E81DD2">
            <w:pPr>
              <w:spacing w:after="0" w:line="240" w:lineRule="auto"/>
              <w:jc w:val="right"/>
              <w:rPr>
                <w:rFonts w:ascii="Arial" w:hAnsi="Arial" w:cs="Arial"/>
                <w:sz w:val="20"/>
                <w:szCs w:val="20"/>
              </w:rPr>
            </w:pPr>
            <w:r>
              <w:rPr>
                <w:rFonts w:ascii="Arial" w:hAnsi="Arial" w:cs="Arial"/>
                <w:color w:val="000000"/>
                <w:sz w:val="20"/>
                <w:szCs w:val="20"/>
              </w:rPr>
              <w:t>kr 3 510</w:t>
            </w:r>
          </w:p>
        </w:tc>
      </w:tr>
      <w:tr w:rsidR="00E81DD2" w:rsidRPr="006812EF" w14:paraId="45188FAF" w14:textId="77777777" w:rsidTr="003A3C20">
        <w:trPr>
          <w:cantSplit/>
          <w:trHeight w:val="24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5F42C4D2" w14:textId="77777777" w:rsidR="00E81DD2" w:rsidRPr="006812EF" w:rsidRDefault="00E81DD2" w:rsidP="00E81DD2">
            <w:pPr>
              <w:spacing w:after="0" w:line="240" w:lineRule="auto"/>
              <w:rPr>
                <w:rFonts w:ascii="Arial" w:eastAsia="Times New Roman" w:hAnsi="Arial" w:cs="Arial"/>
                <w:sz w:val="20"/>
                <w:szCs w:val="20"/>
                <w:lang w:eastAsia="nb-NO"/>
              </w:rPr>
            </w:pPr>
            <w:r w:rsidRPr="006812EF">
              <w:rPr>
                <w:rFonts w:ascii="Arial" w:eastAsia="Times New Roman" w:hAnsi="Arial" w:cs="Arial"/>
                <w:sz w:val="20"/>
                <w:szCs w:val="20"/>
                <w:lang w:eastAsia="nb-NO"/>
              </w:rPr>
              <w:t>b) Oppdeling og sammenføyning av bruksenhet i bolig, mv (</w:t>
            </w:r>
            <w:proofErr w:type="spellStart"/>
            <w:r w:rsidRPr="006812EF">
              <w:rPr>
                <w:rFonts w:ascii="Arial" w:eastAsia="Times New Roman" w:hAnsi="Arial" w:cs="Arial"/>
                <w:sz w:val="20"/>
                <w:szCs w:val="20"/>
                <w:lang w:eastAsia="nb-NO"/>
              </w:rPr>
              <w:t>pbl</w:t>
            </w:r>
            <w:proofErr w:type="spellEnd"/>
            <w:r w:rsidRPr="006812EF">
              <w:rPr>
                <w:rFonts w:ascii="Arial" w:eastAsia="Times New Roman" w:hAnsi="Arial" w:cs="Arial"/>
                <w:sz w:val="20"/>
                <w:szCs w:val="20"/>
                <w:lang w:eastAsia="nb-NO"/>
              </w:rPr>
              <w:t xml:space="preserve"> § 20-1f)</w:t>
            </w:r>
          </w:p>
        </w:tc>
        <w:tc>
          <w:tcPr>
            <w:tcW w:w="1559" w:type="dxa"/>
            <w:tcBorders>
              <w:top w:val="nil"/>
              <w:left w:val="nil"/>
              <w:bottom w:val="single" w:sz="4" w:space="0" w:color="auto"/>
              <w:right w:val="nil"/>
            </w:tcBorders>
            <w:vAlign w:val="bottom"/>
          </w:tcPr>
          <w:p w14:paraId="10101AA8" w14:textId="1DDBD1A3" w:rsidR="00E81DD2" w:rsidRPr="007B2044" w:rsidRDefault="00E81DD2" w:rsidP="00E81DD2">
            <w:pPr>
              <w:spacing w:after="0" w:line="240" w:lineRule="auto"/>
              <w:jc w:val="right"/>
              <w:rPr>
                <w:rFonts w:ascii="Arial" w:hAnsi="Arial" w:cs="Arial"/>
                <w:sz w:val="20"/>
                <w:szCs w:val="20"/>
              </w:rPr>
            </w:pPr>
            <w:r>
              <w:rPr>
                <w:rFonts w:ascii="Arial" w:hAnsi="Arial" w:cs="Arial"/>
                <w:sz w:val="20"/>
                <w:szCs w:val="20"/>
              </w:rPr>
              <w:t>kr 7 020</w:t>
            </w:r>
          </w:p>
        </w:tc>
        <w:tc>
          <w:tcPr>
            <w:tcW w:w="1276" w:type="dxa"/>
            <w:tcBorders>
              <w:top w:val="nil"/>
              <w:left w:val="nil"/>
              <w:bottom w:val="single" w:sz="4" w:space="0" w:color="auto"/>
              <w:right w:val="single" w:sz="4" w:space="0" w:color="auto"/>
            </w:tcBorders>
            <w:shd w:val="clear" w:color="auto" w:fill="auto"/>
            <w:vAlign w:val="center"/>
            <w:hideMark/>
          </w:tcPr>
          <w:p w14:paraId="1F859CD5" w14:textId="2D8164E9" w:rsidR="00E81DD2" w:rsidRPr="007B2044" w:rsidRDefault="00E81DD2" w:rsidP="00E81DD2">
            <w:pPr>
              <w:spacing w:after="0" w:line="240" w:lineRule="auto"/>
              <w:jc w:val="right"/>
              <w:rPr>
                <w:rFonts w:ascii="Arial" w:hAnsi="Arial" w:cs="Arial"/>
                <w:sz w:val="20"/>
                <w:szCs w:val="20"/>
              </w:rPr>
            </w:pPr>
            <w:r>
              <w:rPr>
                <w:rFonts w:ascii="Arial" w:hAnsi="Arial" w:cs="Arial"/>
                <w:color w:val="000000"/>
                <w:sz w:val="20"/>
                <w:szCs w:val="20"/>
              </w:rPr>
              <w:t>kr 3 510</w:t>
            </w:r>
          </w:p>
        </w:tc>
      </w:tr>
      <w:tr w:rsidR="00E81DD2" w:rsidRPr="006812EF" w14:paraId="609CF3EB" w14:textId="77777777" w:rsidTr="003A3C20">
        <w:trPr>
          <w:cantSplit/>
          <w:trHeight w:val="24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5A4CFF72" w14:textId="77777777" w:rsidR="00E81DD2" w:rsidRPr="006812EF" w:rsidRDefault="00E81DD2" w:rsidP="00E81DD2">
            <w:pPr>
              <w:spacing w:after="0" w:line="240" w:lineRule="auto"/>
              <w:rPr>
                <w:rFonts w:ascii="Arial" w:eastAsia="Times New Roman" w:hAnsi="Arial" w:cs="Arial"/>
                <w:sz w:val="20"/>
                <w:szCs w:val="20"/>
                <w:lang w:eastAsia="nb-NO"/>
              </w:rPr>
            </w:pPr>
            <w:r w:rsidRPr="006812EF">
              <w:rPr>
                <w:rFonts w:ascii="Arial" w:eastAsia="Times New Roman" w:hAnsi="Arial" w:cs="Arial"/>
                <w:sz w:val="20"/>
                <w:szCs w:val="20"/>
                <w:lang w:eastAsia="nb-NO"/>
              </w:rPr>
              <w:t>c) Oppføring av innhegning mot veg (</w:t>
            </w:r>
            <w:proofErr w:type="spellStart"/>
            <w:r w:rsidRPr="006812EF">
              <w:rPr>
                <w:rFonts w:ascii="Arial" w:eastAsia="Times New Roman" w:hAnsi="Arial" w:cs="Arial"/>
                <w:sz w:val="20"/>
                <w:szCs w:val="20"/>
                <w:lang w:eastAsia="nb-NO"/>
              </w:rPr>
              <w:t>pbl</w:t>
            </w:r>
            <w:proofErr w:type="spellEnd"/>
            <w:r w:rsidRPr="006812EF">
              <w:rPr>
                <w:rFonts w:ascii="Arial" w:eastAsia="Times New Roman" w:hAnsi="Arial" w:cs="Arial"/>
                <w:sz w:val="20"/>
                <w:szCs w:val="20"/>
                <w:lang w:eastAsia="nb-NO"/>
              </w:rPr>
              <w:t>. §20-1 h)</w:t>
            </w:r>
          </w:p>
        </w:tc>
        <w:tc>
          <w:tcPr>
            <w:tcW w:w="1559" w:type="dxa"/>
            <w:tcBorders>
              <w:top w:val="nil"/>
              <w:left w:val="nil"/>
              <w:bottom w:val="single" w:sz="4" w:space="0" w:color="auto"/>
              <w:right w:val="nil"/>
            </w:tcBorders>
            <w:vAlign w:val="bottom"/>
          </w:tcPr>
          <w:p w14:paraId="0893420B" w14:textId="2772AC81" w:rsidR="00E81DD2" w:rsidRPr="007B2044" w:rsidRDefault="00E81DD2" w:rsidP="00E81DD2">
            <w:pPr>
              <w:spacing w:after="0" w:line="240" w:lineRule="auto"/>
              <w:jc w:val="right"/>
              <w:rPr>
                <w:rFonts w:ascii="Arial" w:hAnsi="Arial" w:cs="Arial"/>
                <w:sz w:val="20"/>
                <w:szCs w:val="20"/>
              </w:rPr>
            </w:pPr>
            <w:r>
              <w:rPr>
                <w:rFonts w:ascii="Arial" w:hAnsi="Arial" w:cs="Arial"/>
                <w:sz w:val="20"/>
                <w:szCs w:val="20"/>
              </w:rPr>
              <w:t>kr 5 850</w:t>
            </w:r>
          </w:p>
        </w:tc>
        <w:tc>
          <w:tcPr>
            <w:tcW w:w="1276" w:type="dxa"/>
            <w:tcBorders>
              <w:top w:val="nil"/>
              <w:left w:val="nil"/>
              <w:bottom w:val="single" w:sz="4" w:space="0" w:color="auto"/>
              <w:right w:val="single" w:sz="4" w:space="0" w:color="auto"/>
            </w:tcBorders>
            <w:shd w:val="clear" w:color="auto" w:fill="auto"/>
            <w:vAlign w:val="center"/>
            <w:hideMark/>
          </w:tcPr>
          <w:p w14:paraId="56F08E35" w14:textId="6FD4E087" w:rsidR="00E81DD2" w:rsidRPr="007B2044" w:rsidRDefault="00E81DD2" w:rsidP="00E81DD2">
            <w:pPr>
              <w:spacing w:after="0" w:line="240" w:lineRule="auto"/>
              <w:jc w:val="right"/>
              <w:rPr>
                <w:rFonts w:ascii="Arial" w:hAnsi="Arial" w:cs="Arial"/>
                <w:sz w:val="20"/>
                <w:szCs w:val="20"/>
              </w:rPr>
            </w:pPr>
            <w:r>
              <w:rPr>
                <w:rFonts w:ascii="Arial" w:hAnsi="Arial" w:cs="Arial"/>
                <w:color w:val="000000"/>
                <w:sz w:val="20"/>
                <w:szCs w:val="20"/>
              </w:rPr>
              <w:t>kr 2 925</w:t>
            </w:r>
          </w:p>
        </w:tc>
      </w:tr>
      <w:tr w:rsidR="00E81DD2" w:rsidRPr="006812EF" w14:paraId="2CE6058B" w14:textId="77777777" w:rsidTr="003A3C20">
        <w:trPr>
          <w:cantSplit/>
          <w:trHeight w:val="24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00466ED8" w14:textId="77777777" w:rsidR="00E81DD2" w:rsidRPr="006812EF" w:rsidRDefault="00E81DD2" w:rsidP="00E81DD2">
            <w:pPr>
              <w:spacing w:after="0" w:line="240" w:lineRule="auto"/>
              <w:rPr>
                <w:rFonts w:ascii="Arial" w:eastAsia="Times New Roman" w:hAnsi="Arial" w:cs="Arial"/>
                <w:sz w:val="20"/>
                <w:szCs w:val="20"/>
                <w:lang w:eastAsia="nb-NO"/>
              </w:rPr>
            </w:pPr>
            <w:r w:rsidRPr="006812EF">
              <w:rPr>
                <w:rFonts w:ascii="Arial" w:eastAsia="Times New Roman" w:hAnsi="Arial" w:cs="Arial"/>
                <w:sz w:val="20"/>
                <w:szCs w:val="20"/>
                <w:lang w:eastAsia="nb-NO"/>
              </w:rPr>
              <w:t>d) Skilt/reklameinnretning. (</w:t>
            </w:r>
            <w:proofErr w:type="spellStart"/>
            <w:r w:rsidRPr="006812EF">
              <w:rPr>
                <w:rFonts w:ascii="Arial" w:eastAsia="Times New Roman" w:hAnsi="Arial" w:cs="Arial"/>
                <w:sz w:val="20"/>
                <w:szCs w:val="20"/>
                <w:lang w:eastAsia="nb-NO"/>
              </w:rPr>
              <w:t>pbl</w:t>
            </w:r>
            <w:proofErr w:type="spellEnd"/>
            <w:r w:rsidRPr="006812EF">
              <w:rPr>
                <w:rFonts w:ascii="Arial" w:eastAsia="Times New Roman" w:hAnsi="Arial" w:cs="Arial"/>
                <w:sz w:val="20"/>
                <w:szCs w:val="20"/>
                <w:lang w:eastAsia="nb-NO"/>
              </w:rPr>
              <w:t xml:space="preserve"> § 20-1 i)</w:t>
            </w:r>
          </w:p>
        </w:tc>
        <w:tc>
          <w:tcPr>
            <w:tcW w:w="1559" w:type="dxa"/>
            <w:tcBorders>
              <w:top w:val="nil"/>
              <w:left w:val="nil"/>
              <w:bottom w:val="single" w:sz="4" w:space="0" w:color="auto"/>
              <w:right w:val="nil"/>
            </w:tcBorders>
            <w:vAlign w:val="bottom"/>
          </w:tcPr>
          <w:p w14:paraId="1BB76F74" w14:textId="30F1213D" w:rsidR="00E81DD2" w:rsidRPr="007B2044" w:rsidRDefault="00E81DD2" w:rsidP="00E81DD2">
            <w:pPr>
              <w:spacing w:after="0" w:line="240" w:lineRule="auto"/>
              <w:jc w:val="right"/>
              <w:rPr>
                <w:rFonts w:ascii="Arial" w:hAnsi="Arial" w:cs="Arial"/>
                <w:sz w:val="20"/>
                <w:szCs w:val="20"/>
              </w:rPr>
            </w:pPr>
            <w:r>
              <w:rPr>
                <w:rFonts w:ascii="Arial" w:hAnsi="Arial" w:cs="Arial"/>
                <w:sz w:val="20"/>
                <w:szCs w:val="20"/>
              </w:rPr>
              <w:t>kr 5 850</w:t>
            </w:r>
          </w:p>
        </w:tc>
        <w:tc>
          <w:tcPr>
            <w:tcW w:w="1276" w:type="dxa"/>
            <w:tcBorders>
              <w:top w:val="nil"/>
              <w:left w:val="nil"/>
              <w:bottom w:val="single" w:sz="4" w:space="0" w:color="auto"/>
              <w:right w:val="single" w:sz="4" w:space="0" w:color="auto"/>
            </w:tcBorders>
            <w:shd w:val="clear" w:color="auto" w:fill="auto"/>
            <w:vAlign w:val="center"/>
            <w:hideMark/>
          </w:tcPr>
          <w:p w14:paraId="2916FA3C" w14:textId="79833341" w:rsidR="00E81DD2" w:rsidRPr="007B2044" w:rsidRDefault="00E81DD2" w:rsidP="00E81DD2">
            <w:pPr>
              <w:spacing w:after="0" w:line="240" w:lineRule="auto"/>
              <w:jc w:val="right"/>
              <w:rPr>
                <w:rFonts w:ascii="Arial" w:hAnsi="Arial" w:cs="Arial"/>
                <w:sz w:val="20"/>
                <w:szCs w:val="20"/>
              </w:rPr>
            </w:pPr>
            <w:r>
              <w:rPr>
                <w:rFonts w:ascii="Arial" w:hAnsi="Arial" w:cs="Arial"/>
                <w:color w:val="000000"/>
                <w:sz w:val="20"/>
                <w:szCs w:val="20"/>
              </w:rPr>
              <w:t>kr 2 925</w:t>
            </w:r>
          </w:p>
        </w:tc>
      </w:tr>
      <w:tr w:rsidR="00E81DD2" w:rsidRPr="006812EF" w14:paraId="41F22974" w14:textId="77777777" w:rsidTr="003A3C20">
        <w:trPr>
          <w:cantSplit/>
          <w:trHeight w:val="24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0F6F5F92" w14:textId="77777777" w:rsidR="00E81DD2" w:rsidRPr="006812EF" w:rsidRDefault="00E81DD2" w:rsidP="00E81DD2">
            <w:pPr>
              <w:spacing w:after="0" w:line="240" w:lineRule="auto"/>
              <w:ind w:firstLineChars="200" w:firstLine="400"/>
              <w:rPr>
                <w:rFonts w:ascii="Arial" w:eastAsia="Times New Roman" w:hAnsi="Arial" w:cs="Arial"/>
                <w:sz w:val="20"/>
                <w:szCs w:val="20"/>
                <w:lang w:eastAsia="nb-NO"/>
              </w:rPr>
            </w:pPr>
            <w:r w:rsidRPr="006812EF">
              <w:rPr>
                <w:rFonts w:ascii="Arial" w:eastAsia="Times New Roman" w:hAnsi="Arial" w:cs="Arial"/>
                <w:sz w:val="20"/>
                <w:szCs w:val="20"/>
                <w:lang w:eastAsia="nb-NO"/>
              </w:rPr>
              <w:t>Andre tiltak (herunder turstier)</w:t>
            </w:r>
          </w:p>
        </w:tc>
        <w:tc>
          <w:tcPr>
            <w:tcW w:w="1559" w:type="dxa"/>
            <w:tcBorders>
              <w:top w:val="nil"/>
              <w:left w:val="nil"/>
              <w:bottom w:val="single" w:sz="4" w:space="0" w:color="auto"/>
              <w:right w:val="nil"/>
            </w:tcBorders>
            <w:vAlign w:val="bottom"/>
          </w:tcPr>
          <w:p w14:paraId="7532668E" w14:textId="45FE113A" w:rsidR="00E81DD2" w:rsidRPr="007B2044" w:rsidRDefault="00E81DD2" w:rsidP="00E81DD2">
            <w:pPr>
              <w:spacing w:after="0" w:line="240" w:lineRule="auto"/>
              <w:jc w:val="right"/>
              <w:rPr>
                <w:rFonts w:ascii="Arial" w:hAnsi="Arial" w:cs="Arial"/>
                <w:sz w:val="20"/>
                <w:szCs w:val="20"/>
              </w:rPr>
            </w:pPr>
            <w:r>
              <w:rPr>
                <w:rFonts w:ascii="Arial" w:hAnsi="Arial" w:cs="Arial"/>
                <w:sz w:val="20"/>
                <w:szCs w:val="20"/>
              </w:rPr>
              <w:t>kr 4 680</w:t>
            </w:r>
          </w:p>
        </w:tc>
        <w:tc>
          <w:tcPr>
            <w:tcW w:w="1276" w:type="dxa"/>
            <w:tcBorders>
              <w:top w:val="nil"/>
              <w:left w:val="nil"/>
              <w:bottom w:val="single" w:sz="4" w:space="0" w:color="auto"/>
              <w:right w:val="single" w:sz="4" w:space="0" w:color="auto"/>
            </w:tcBorders>
            <w:shd w:val="clear" w:color="auto" w:fill="auto"/>
            <w:vAlign w:val="center"/>
            <w:hideMark/>
          </w:tcPr>
          <w:p w14:paraId="3EB20EC0" w14:textId="24B97127" w:rsidR="00E81DD2" w:rsidRPr="007B2044" w:rsidRDefault="00E81DD2" w:rsidP="00E81DD2">
            <w:pPr>
              <w:spacing w:after="0" w:line="240" w:lineRule="auto"/>
              <w:jc w:val="right"/>
              <w:rPr>
                <w:rFonts w:ascii="Arial" w:hAnsi="Arial" w:cs="Arial"/>
                <w:sz w:val="20"/>
                <w:szCs w:val="20"/>
              </w:rPr>
            </w:pPr>
            <w:r>
              <w:rPr>
                <w:rFonts w:ascii="Arial" w:hAnsi="Arial" w:cs="Arial"/>
                <w:color w:val="000000"/>
                <w:sz w:val="20"/>
                <w:szCs w:val="20"/>
              </w:rPr>
              <w:t>kr 2 340</w:t>
            </w:r>
          </w:p>
        </w:tc>
      </w:tr>
    </w:tbl>
    <w:p w14:paraId="54A0B831" w14:textId="2EA5C4EE" w:rsidR="007D3E3A" w:rsidRDefault="007D3E3A" w:rsidP="007D3E3A"/>
    <w:p w14:paraId="34C71508" w14:textId="7ECB6058" w:rsidR="007D3E3A" w:rsidRDefault="0025047E" w:rsidP="0025047E">
      <w:pPr>
        <w:pStyle w:val="Overskrift4"/>
      </w:pPr>
      <w:r>
        <w:t>2.</w:t>
      </w:r>
      <w:r w:rsidR="007D3E3A">
        <w:t>4.3.11</w:t>
      </w:r>
      <w:r w:rsidR="007D3E3A">
        <w:tab/>
        <w:t xml:space="preserve">Delingssøknad (PBL § 20-1 </w:t>
      </w:r>
      <w:r w:rsidR="0031550E">
        <w:t>m</w:t>
      </w:r>
      <w:r w:rsidR="007D3E3A">
        <w:t>)</w:t>
      </w:r>
    </w:p>
    <w:tbl>
      <w:tblPr>
        <w:tblW w:w="9209" w:type="dxa"/>
        <w:tblCellMar>
          <w:left w:w="70" w:type="dxa"/>
          <w:right w:w="70" w:type="dxa"/>
        </w:tblCellMar>
        <w:tblLook w:val="04A0" w:firstRow="1" w:lastRow="0" w:firstColumn="1" w:lastColumn="0" w:noHBand="0" w:noVBand="1"/>
      </w:tblPr>
      <w:tblGrid>
        <w:gridCol w:w="6374"/>
        <w:gridCol w:w="1559"/>
        <w:gridCol w:w="1276"/>
      </w:tblGrid>
      <w:tr w:rsidR="00975BA9" w:rsidRPr="004F11C8" w14:paraId="33D4ACDC" w14:textId="77777777" w:rsidTr="00975BA9">
        <w:trPr>
          <w:trHeight w:val="285"/>
        </w:trPr>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CB7A73" w14:textId="2C1404D6" w:rsidR="00975BA9" w:rsidRPr="004F11C8" w:rsidRDefault="00975BA9" w:rsidP="00975BA9">
            <w:pPr>
              <w:spacing w:after="0" w:line="240" w:lineRule="auto"/>
              <w:rPr>
                <w:rFonts w:ascii="Calibri" w:eastAsia="Times New Roman" w:hAnsi="Calibri" w:cs="Calibri"/>
                <w:b/>
                <w:bCs/>
                <w:color w:val="000000"/>
                <w:sz w:val="18"/>
                <w:szCs w:val="18"/>
                <w:lang w:eastAsia="nb-NO"/>
              </w:rPr>
            </w:pPr>
            <w:bookmarkStart w:id="26" w:name="RANGE!C74"/>
            <w:r w:rsidRPr="004F11C8">
              <w:rPr>
                <w:rFonts w:ascii="Calibri" w:eastAsia="Times New Roman" w:hAnsi="Calibri" w:cs="Calibri"/>
                <w:b/>
                <w:bCs/>
                <w:color w:val="000000"/>
                <w:sz w:val="18"/>
                <w:szCs w:val="18"/>
                <w:lang w:eastAsia="nb-NO"/>
              </w:rPr>
              <w:t>Delingssøknad (</w:t>
            </w:r>
            <w:proofErr w:type="spellStart"/>
            <w:r w:rsidRPr="004F11C8">
              <w:rPr>
                <w:rFonts w:ascii="Calibri" w:eastAsia="Times New Roman" w:hAnsi="Calibri" w:cs="Calibri"/>
                <w:b/>
                <w:bCs/>
                <w:color w:val="000000"/>
                <w:sz w:val="18"/>
                <w:szCs w:val="18"/>
                <w:lang w:eastAsia="nb-NO"/>
              </w:rPr>
              <w:t>pbl</w:t>
            </w:r>
            <w:proofErr w:type="spellEnd"/>
            <w:r w:rsidRPr="004F11C8">
              <w:rPr>
                <w:rFonts w:ascii="Calibri" w:eastAsia="Times New Roman" w:hAnsi="Calibri" w:cs="Calibri"/>
                <w:b/>
                <w:bCs/>
                <w:color w:val="000000"/>
                <w:sz w:val="18"/>
                <w:szCs w:val="18"/>
                <w:lang w:eastAsia="nb-NO"/>
              </w:rPr>
              <w:t xml:space="preserve"> § 20-1 </w:t>
            </w:r>
            <w:r w:rsidR="0031550E">
              <w:rPr>
                <w:rFonts w:ascii="Calibri" w:eastAsia="Times New Roman" w:hAnsi="Calibri" w:cs="Calibri"/>
                <w:b/>
                <w:bCs/>
                <w:color w:val="000000"/>
                <w:sz w:val="18"/>
                <w:szCs w:val="18"/>
                <w:lang w:eastAsia="nb-NO"/>
              </w:rPr>
              <w:t>m</w:t>
            </w:r>
            <w:r w:rsidRPr="004F11C8">
              <w:rPr>
                <w:rFonts w:ascii="Calibri" w:eastAsia="Times New Roman" w:hAnsi="Calibri" w:cs="Calibri"/>
                <w:b/>
                <w:bCs/>
                <w:color w:val="000000"/>
                <w:sz w:val="18"/>
                <w:szCs w:val="18"/>
                <w:lang w:eastAsia="nb-NO"/>
              </w:rPr>
              <w:t>)</w:t>
            </w:r>
            <w:bookmarkEnd w:id="26"/>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4C67D6" w14:textId="30311130" w:rsidR="00975BA9" w:rsidRPr="00975BA9" w:rsidRDefault="00975BA9" w:rsidP="00975BA9">
            <w:pPr>
              <w:spacing w:after="0" w:line="240" w:lineRule="auto"/>
              <w:jc w:val="center"/>
              <w:rPr>
                <w:rFonts w:ascii="Calibri" w:eastAsia="Times New Roman" w:hAnsi="Calibri" w:cs="Calibri"/>
                <w:b/>
                <w:bCs/>
                <w:color w:val="000000"/>
                <w:sz w:val="20"/>
                <w:szCs w:val="20"/>
                <w:lang w:eastAsia="nb-NO"/>
              </w:rPr>
            </w:pPr>
            <w:r w:rsidRPr="00975BA9">
              <w:rPr>
                <w:rFonts w:ascii="Calibri" w:eastAsia="Times New Roman" w:hAnsi="Calibri" w:cs="Calibri"/>
                <w:b/>
                <w:bCs/>
                <w:color w:val="000000"/>
                <w:sz w:val="20"/>
                <w:szCs w:val="20"/>
                <w:lang w:eastAsia="nb-NO"/>
              </w:rPr>
              <w:t xml:space="preserve"> Gebyr </w:t>
            </w:r>
            <w:r w:rsidR="004311E4">
              <w:rPr>
                <w:rFonts w:ascii="Calibri" w:eastAsia="Times New Roman" w:hAnsi="Calibri" w:cs="Calibri"/>
                <w:b/>
                <w:bCs/>
                <w:color w:val="000000"/>
                <w:sz w:val="20"/>
                <w:szCs w:val="20"/>
                <w:lang w:eastAsia="nb-NO"/>
              </w:rPr>
              <w:t>2024</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92559FC" w14:textId="47ACF4D2" w:rsidR="00975BA9" w:rsidRPr="00975BA9" w:rsidRDefault="00975BA9" w:rsidP="00975BA9">
            <w:pPr>
              <w:spacing w:after="0" w:line="240" w:lineRule="auto"/>
              <w:jc w:val="center"/>
              <w:rPr>
                <w:rFonts w:ascii="Calibri" w:eastAsia="Times New Roman" w:hAnsi="Calibri" w:cs="Calibri"/>
                <w:b/>
                <w:bCs/>
                <w:color w:val="000000"/>
                <w:sz w:val="20"/>
                <w:szCs w:val="20"/>
                <w:lang w:eastAsia="nb-NO"/>
              </w:rPr>
            </w:pPr>
            <w:r w:rsidRPr="00975BA9">
              <w:rPr>
                <w:rFonts w:ascii="Calibri" w:eastAsia="Times New Roman" w:hAnsi="Calibri" w:cs="Calibri"/>
                <w:b/>
                <w:bCs/>
                <w:color w:val="000000"/>
                <w:sz w:val="20"/>
                <w:szCs w:val="20"/>
                <w:lang w:eastAsia="nb-NO"/>
              </w:rPr>
              <w:t xml:space="preserve">Gebyr </w:t>
            </w:r>
            <w:r w:rsidR="004311E4">
              <w:rPr>
                <w:rFonts w:ascii="Calibri" w:eastAsia="Times New Roman" w:hAnsi="Calibri" w:cs="Calibri"/>
                <w:b/>
                <w:bCs/>
                <w:color w:val="000000"/>
                <w:sz w:val="20"/>
                <w:szCs w:val="20"/>
                <w:lang w:eastAsia="nb-NO"/>
              </w:rPr>
              <w:t>2025</w:t>
            </w:r>
          </w:p>
        </w:tc>
      </w:tr>
      <w:tr w:rsidR="003F18D8" w:rsidRPr="006C28E9" w14:paraId="5DFEEEB4" w14:textId="77777777" w:rsidTr="00C3454B">
        <w:trPr>
          <w:trHeight w:val="242"/>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83B68" w14:textId="77777777" w:rsidR="003F18D8" w:rsidRPr="006C28E9" w:rsidRDefault="003F18D8" w:rsidP="003F18D8">
            <w:pPr>
              <w:spacing w:after="0" w:line="240" w:lineRule="auto"/>
              <w:rPr>
                <w:rFonts w:ascii="Arial" w:hAnsi="Arial" w:cs="Arial"/>
                <w:sz w:val="20"/>
                <w:szCs w:val="20"/>
              </w:rPr>
            </w:pPr>
            <w:r w:rsidRPr="006C28E9">
              <w:rPr>
                <w:rFonts w:ascii="Arial" w:hAnsi="Arial" w:cs="Arial"/>
                <w:sz w:val="20"/>
                <w:szCs w:val="20"/>
              </w:rPr>
              <w:t>Søknad for deling i regulert område</w:t>
            </w:r>
          </w:p>
        </w:tc>
        <w:tc>
          <w:tcPr>
            <w:tcW w:w="1559" w:type="dxa"/>
            <w:tcBorders>
              <w:top w:val="single" w:sz="4" w:space="0" w:color="auto"/>
              <w:left w:val="nil"/>
              <w:bottom w:val="single" w:sz="4" w:space="0" w:color="auto"/>
              <w:right w:val="nil"/>
            </w:tcBorders>
            <w:vAlign w:val="bottom"/>
          </w:tcPr>
          <w:p w14:paraId="6216FDE4" w14:textId="39C59177" w:rsidR="003F18D8" w:rsidRPr="006C28E9" w:rsidRDefault="003F18D8" w:rsidP="003F18D8">
            <w:pPr>
              <w:spacing w:after="0" w:line="240" w:lineRule="auto"/>
              <w:jc w:val="right"/>
              <w:rPr>
                <w:rFonts w:ascii="Arial" w:hAnsi="Arial" w:cs="Arial"/>
                <w:sz w:val="20"/>
                <w:szCs w:val="20"/>
              </w:rPr>
            </w:pPr>
            <w:r>
              <w:rPr>
                <w:rFonts w:ascii="Arial" w:hAnsi="Arial" w:cs="Arial"/>
                <w:sz w:val="20"/>
                <w:szCs w:val="20"/>
              </w:rPr>
              <w:t>kr 7 020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0BC332" w14:textId="160B54A4" w:rsidR="003F18D8" w:rsidRPr="006C28E9" w:rsidRDefault="003F18D8" w:rsidP="003F18D8">
            <w:pPr>
              <w:spacing w:after="0" w:line="240" w:lineRule="auto"/>
              <w:jc w:val="right"/>
              <w:rPr>
                <w:rFonts w:ascii="Arial" w:hAnsi="Arial" w:cs="Arial"/>
                <w:sz w:val="20"/>
                <w:szCs w:val="20"/>
              </w:rPr>
            </w:pPr>
            <w:r>
              <w:rPr>
                <w:rFonts w:ascii="Arial" w:hAnsi="Arial" w:cs="Arial"/>
                <w:color w:val="000000"/>
                <w:sz w:val="20"/>
                <w:szCs w:val="20"/>
              </w:rPr>
              <w:t>kr 3 510</w:t>
            </w:r>
          </w:p>
        </w:tc>
      </w:tr>
      <w:tr w:rsidR="003F18D8" w:rsidRPr="006C28E9" w14:paraId="6ED8F349" w14:textId="77777777" w:rsidTr="00C3454B">
        <w:trPr>
          <w:trHeight w:val="242"/>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181867CE" w14:textId="77777777" w:rsidR="003F18D8" w:rsidRPr="006C28E9" w:rsidRDefault="003F18D8" w:rsidP="003F18D8">
            <w:pPr>
              <w:spacing w:after="0" w:line="240" w:lineRule="auto"/>
              <w:rPr>
                <w:rFonts w:ascii="Arial" w:hAnsi="Arial" w:cs="Arial"/>
                <w:sz w:val="20"/>
                <w:szCs w:val="20"/>
              </w:rPr>
            </w:pPr>
            <w:r w:rsidRPr="006C28E9">
              <w:rPr>
                <w:rFonts w:ascii="Arial" w:hAnsi="Arial" w:cs="Arial"/>
                <w:sz w:val="20"/>
                <w:szCs w:val="20"/>
              </w:rPr>
              <w:t>Søknad for deling i regulert område der grenser ikke er fastsatt i plan</w:t>
            </w:r>
          </w:p>
        </w:tc>
        <w:tc>
          <w:tcPr>
            <w:tcW w:w="1559" w:type="dxa"/>
            <w:tcBorders>
              <w:top w:val="nil"/>
              <w:left w:val="nil"/>
              <w:bottom w:val="single" w:sz="4" w:space="0" w:color="auto"/>
              <w:right w:val="nil"/>
            </w:tcBorders>
            <w:vAlign w:val="bottom"/>
          </w:tcPr>
          <w:p w14:paraId="3C1B6BDE" w14:textId="670DD63B" w:rsidR="003F18D8" w:rsidRPr="006C28E9" w:rsidRDefault="003F18D8" w:rsidP="003F18D8">
            <w:pPr>
              <w:spacing w:after="0" w:line="240" w:lineRule="auto"/>
              <w:jc w:val="right"/>
              <w:rPr>
                <w:rFonts w:ascii="Arial" w:hAnsi="Arial" w:cs="Arial"/>
                <w:sz w:val="20"/>
                <w:szCs w:val="20"/>
              </w:rPr>
            </w:pPr>
            <w:r>
              <w:rPr>
                <w:rFonts w:ascii="Arial" w:hAnsi="Arial" w:cs="Arial"/>
                <w:sz w:val="20"/>
                <w:szCs w:val="20"/>
              </w:rPr>
              <w:t>kr 8 190</w:t>
            </w:r>
          </w:p>
        </w:tc>
        <w:tc>
          <w:tcPr>
            <w:tcW w:w="1276" w:type="dxa"/>
            <w:tcBorders>
              <w:top w:val="nil"/>
              <w:left w:val="nil"/>
              <w:bottom w:val="single" w:sz="4" w:space="0" w:color="auto"/>
              <w:right w:val="single" w:sz="4" w:space="0" w:color="auto"/>
            </w:tcBorders>
            <w:shd w:val="clear" w:color="auto" w:fill="auto"/>
            <w:vAlign w:val="center"/>
            <w:hideMark/>
          </w:tcPr>
          <w:p w14:paraId="7B52F956" w14:textId="56AB19AA" w:rsidR="003F18D8" w:rsidRPr="006C28E9" w:rsidRDefault="003F18D8" w:rsidP="003F18D8">
            <w:pPr>
              <w:spacing w:after="0" w:line="240" w:lineRule="auto"/>
              <w:jc w:val="right"/>
              <w:rPr>
                <w:rFonts w:ascii="Arial" w:hAnsi="Arial" w:cs="Arial"/>
                <w:sz w:val="20"/>
                <w:szCs w:val="20"/>
              </w:rPr>
            </w:pPr>
            <w:r>
              <w:rPr>
                <w:rFonts w:ascii="Arial" w:hAnsi="Arial" w:cs="Arial"/>
                <w:color w:val="000000"/>
                <w:sz w:val="20"/>
                <w:szCs w:val="20"/>
              </w:rPr>
              <w:t>kr 4 095</w:t>
            </w:r>
          </w:p>
        </w:tc>
      </w:tr>
      <w:tr w:rsidR="003F18D8" w:rsidRPr="006C28E9" w14:paraId="36F2D08D" w14:textId="77777777" w:rsidTr="002073E8">
        <w:trPr>
          <w:trHeight w:val="242"/>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13FA2059" w14:textId="3D9F7E60" w:rsidR="003F18D8" w:rsidRPr="006C28E9" w:rsidRDefault="003F18D8" w:rsidP="003F18D8">
            <w:pPr>
              <w:spacing w:after="0" w:line="240" w:lineRule="auto"/>
              <w:rPr>
                <w:rFonts w:ascii="Arial" w:hAnsi="Arial" w:cs="Arial"/>
                <w:sz w:val="20"/>
                <w:szCs w:val="20"/>
              </w:rPr>
            </w:pPr>
            <w:r w:rsidRPr="006C28E9">
              <w:rPr>
                <w:rFonts w:ascii="Arial" w:hAnsi="Arial" w:cs="Arial"/>
                <w:sz w:val="20"/>
                <w:szCs w:val="20"/>
              </w:rPr>
              <w:t>Søknad for deling i uregulert område med høring i LNFR-områder - i tillegg tilkommer gebyr for dispensasjon</w:t>
            </w:r>
          </w:p>
        </w:tc>
        <w:tc>
          <w:tcPr>
            <w:tcW w:w="1559" w:type="dxa"/>
            <w:tcBorders>
              <w:top w:val="nil"/>
              <w:left w:val="nil"/>
              <w:bottom w:val="single" w:sz="4" w:space="0" w:color="auto"/>
              <w:right w:val="nil"/>
            </w:tcBorders>
            <w:vAlign w:val="center"/>
          </w:tcPr>
          <w:p w14:paraId="177921E2" w14:textId="7860FC56" w:rsidR="003F18D8" w:rsidRPr="006C28E9" w:rsidRDefault="003F18D8" w:rsidP="002073E8">
            <w:pPr>
              <w:spacing w:after="0" w:line="240" w:lineRule="auto"/>
              <w:jc w:val="right"/>
              <w:rPr>
                <w:rFonts w:ascii="Arial" w:hAnsi="Arial" w:cs="Arial"/>
                <w:sz w:val="20"/>
                <w:szCs w:val="20"/>
              </w:rPr>
            </w:pPr>
            <w:r>
              <w:rPr>
                <w:rFonts w:ascii="Arial" w:hAnsi="Arial" w:cs="Arial"/>
                <w:sz w:val="20"/>
                <w:szCs w:val="20"/>
              </w:rPr>
              <w:t>kr 9 360</w:t>
            </w:r>
          </w:p>
        </w:tc>
        <w:tc>
          <w:tcPr>
            <w:tcW w:w="1276" w:type="dxa"/>
            <w:tcBorders>
              <w:top w:val="nil"/>
              <w:left w:val="nil"/>
              <w:bottom w:val="single" w:sz="4" w:space="0" w:color="auto"/>
              <w:right w:val="single" w:sz="4" w:space="0" w:color="auto"/>
            </w:tcBorders>
            <w:shd w:val="clear" w:color="auto" w:fill="auto"/>
            <w:vAlign w:val="center"/>
            <w:hideMark/>
          </w:tcPr>
          <w:p w14:paraId="7DB7AE4D" w14:textId="2E5599EF" w:rsidR="003F18D8" w:rsidRPr="006C28E9" w:rsidRDefault="003F18D8" w:rsidP="002073E8">
            <w:pPr>
              <w:spacing w:after="0" w:line="240" w:lineRule="auto"/>
              <w:jc w:val="right"/>
              <w:rPr>
                <w:rFonts w:ascii="Arial" w:hAnsi="Arial" w:cs="Arial"/>
                <w:sz w:val="20"/>
                <w:szCs w:val="20"/>
              </w:rPr>
            </w:pPr>
            <w:r>
              <w:rPr>
                <w:rFonts w:ascii="Arial" w:hAnsi="Arial" w:cs="Arial"/>
                <w:color w:val="000000"/>
                <w:sz w:val="20"/>
                <w:szCs w:val="20"/>
              </w:rPr>
              <w:t>kr 4 680</w:t>
            </w:r>
          </w:p>
        </w:tc>
      </w:tr>
    </w:tbl>
    <w:p w14:paraId="3FD2F60A" w14:textId="02C5E8C9" w:rsidR="007D3E3A" w:rsidRPr="006C28E9" w:rsidRDefault="007D3E3A" w:rsidP="007D3E3A">
      <w:pPr>
        <w:rPr>
          <w:rFonts w:ascii="Arial" w:hAnsi="Arial" w:cs="Arial"/>
          <w:sz w:val="20"/>
          <w:szCs w:val="20"/>
        </w:rPr>
      </w:pPr>
    </w:p>
    <w:p w14:paraId="1B35A963" w14:textId="0F790BC9" w:rsidR="007D3E3A" w:rsidRDefault="0025047E" w:rsidP="0025047E">
      <w:pPr>
        <w:pStyle w:val="Overskrift4"/>
      </w:pPr>
      <w:r>
        <w:t>2.</w:t>
      </w:r>
      <w:r w:rsidR="007D3E3A">
        <w:t>4.3.12</w:t>
      </w:r>
      <w:r w:rsidR="007D3E3A">
        <w:tab/>
        <w:t>Konstruksjon og anlegg</w:t>
      </w:r>
    </w:p>
    <w:p w14:paraId="4E4072EB" w14:textId="5068E673" w:rsidR="007D3E3A" w:rsidRDefault="007D3E3A" w:rsidP="007D3E3A">
      <w:r>
        <w:t xml:space="preserve">For enkle byggverk og konstruksjoner som er del av et anlegg og som inngår i tiltakssøknaden, f.eks. kiosk, enkle byggverk for renseanlegg, </w:t>
      </w:r>
      <w:proofErr w:type="spellStart"/>
      <w:r>
        <w:t>damhus</w:t>
      </w:r>
      <w:proofErr w:type="spellEnd"/>
      <w:r>
        <w:t xml:space="preserve">, maser, og lignende er disse delene av tiltaket medregnet i </w:t>
      </w:r>
      <w:r w:rsidR="00EB40ED">
        <w:t>nedenfor stående</w:t>
      </w:r>
      <w:r>
        <w:t xml:space="preserve"> gebyrer. Derimot skal</w:t>
      </w:r>
      <w:r w:rsidR="002066B3">
        <w:t xml:space="preserve"> </w:t>
      </w:r>
      <w:r>
        <w:t>det for større byggverk som inngår i anlegg i tillegg til gebyr</w:t>
      </w:r>
      <w:r w:rsidR="002066B3">
        <w:t xml:space="preserve"> </w:t>
      </w:r>
      <w:proofErr w:type="spellStart"/>
      <w:r w:rsidR="002066B3">
        <w:t>gebyr</w:t>
      </w:r>
      <w:proofErr w:type="spellEnd"/>
      <w:r w:rsidR="002066B3">
        <w:t xml:space="preserve"> etter</w:t>
      </w:r>
      <w:r w:rsidR="000B136E">
        <w:t xml:space="preserve"> </w:t>
      </w:r>
      <w:proofErr w:type="spellStart"/>
      <w:r w:rsidR="000B136E">
        <w:t>kap</w:t>
      </w:r>
      <w:proofErr w:type="spellEnd"/>
      <w:r w:rsidR="000B136E">
        <w:t xml:space="preserve"> 2.4.3.7</w:t>
      </w:r>
      <w:r>
        <w:t xml:space="preserve">, betales gebyr etter </w:t>
      </w:r>
      <w:r w:rsidRPr="00F61F1C">
        <w:t xml:space="preserve">pkt. </w:t>
      </w:r>
      <w:r w:rsidR="00EB40ED" w:rsidRPr="00F61F1C">
        <w:t>2.</w:t>
      </w:r>
      <w:r w:rsidRPr="00F61F1C">
        <w:t>4.3.6.</w:t>
      </w:r>
    </w:p>
    <w:p w14:paraId="19857DFC" w14:textId="77777777" w:rsidR="007D3E3A" w:rsidRDefault="007D3E3A" w:rsidP="007D3E3A">
      <w:r>
        <w:t>I tillegg kan kommunen for større tidkrevende anlegg kreve et tillegg etter medgått tid.</w:t>
      </w:r>
    </w:p>
    <w:p w14:paraId="31DFC070" w14:textId="6892A346" w:rsidR="007D3E3A" w:rsidRDefault="007D3E3A" w:rsidP="007D3E3A">
      <w:r>
        <w:t>I tillegg skal tiltakshaver refundere til kommune</w:t>
      </w:r>
      <w:r w:rsidR="00AF58BF">
        <w:t>n</w:t>
      </w:r>
      <w:r>
        <w:t xml:space="preserve"> utlegg til fagkyndig bistand (jf. </w:t>
      </w:r>
      <w:proofErr w:type="spellStart"/>
      <w:r>
        <w:t>Pbl</w:t>
      </w:r>
      <w:proofErr w:type="spellEnd"/>
      <w:r>
        <w:t xml:space="preserve"> § 29-9)</w:t>
      </w:r>
    </w:p>
    <w:p w14:paraId="6FE65988" w14:textId="5F814D8F" w:rsidR="007D3E3A" w:rsidRPr="00AF58BF" w:rsidRDefault="00EB40ED" w:rsidP="00EB40ED">
      <w:pPr>
        <w:pStyle w:val="Overskrift4"/>
        <w:rPr>
          <w:sz w:val="18"/>
          <w:szCs w:val="18"/>
        </w:rPr>
      </w:pPr>
      <w:r w:rsidRPr="00AF58BF">
        <w:rPr>
          <w:sz w:val="18"/>
          <w:szCs w:val="18"/>
        </w:rPr>
        <w:t>2.</w:t>
      </w:r>
      <w:r w:rsidR="007D3E3A" w:rsidRPr="00AF58BF">
        <w:rPr>
          <w:sz w:val="18"/>
          <w:szCs w:val="18"/>
        </w:rPr>
        <w:t>4.3.13</w:t>
      </w:r>
      <w:r w:rsidR="007D3E3A" w:rsidRPr="00AF58BF">
        <w:rPr>
          <w:sz w:val="18"/>
          <w:szCs w:val="18"/>
        </w:rPr>
        <w:tab/>
        <w:t>Plassering og beliggenhetskontroll (PBL § 33-2)</w:t>
      </w:r>
    </w:p>
    <w:tbl>
      <w:tblPr>
        <w:tblW w:w="9256" w:type="dxa"/>
        <w:tblCellMar>
          <w:left w:w="70" w:type="dxa"/>
          <w:right w:w="70" w:type="dxa"/>
        </w:tblCellMar>
        <w:tblLook w:val="04A0" w:firstRow="1" w:lastRow="0" w:firstColumn="1" w:lastColumn="0" w:noHBand="0" w:noVBand="1"/>
      </w:tblPr>
      <w:tblGrid>
        <w:gridCol w:w="6406"/>
        <w:gridCol w:w="1425"/>
        <w:gridCol w:w="1425"/>
      </w:tblGrid>
      <w:tr w:rsidR="0088372A" w:rsidRPr="00AF58BF" w14:paraId="2F5F2851" w14:textId="77777777">
        <w:trPr>
          <w:cantSplit/>
          <w:trHeight w:val="331"/>
        </w:trPr>
        <w:tc>
          <w:tcPr>
            <w:tcW w:w="6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8E8B91" w14:textId="77777777" w:rsidR="0088372A" w:rsidRPr="00AF58BF" w:rsidRDefault="0088372A" w:rsidP="0088372A">
            <w:pPr>
              <w:spacing w:after="0" w:line="240" w:lineRule="auto"/>
              <w:rPr>
                <w:rFonts w:ascii="Calibri" w:eastAsia="Times New Roman" w:hAnsi="Calibri" w:cs="Calibri"/>
                <w:b/>
                <w:bCs/>
                <w:color w:val="000000"/>
                <w:sz w:val="18"/>
                <w:szCs w:val="18"/>
                <w:lang w:eastAsia="nb-NO"/>
              </w:rPr>
            </w:pPr>
            <w:r w:rsidRPr="00AF58BF">
              <w:rPr>
                <w:rFonts w:ascii="Calibri" w:eastAsia="Times New Roman" w:hAnsi="Calibri" w:cs="Calibri"/>
                <w:b/>
                <w:bCs/>
                <w:color w:val="000000"/>
                <w:sz w:val="18"/>
                <w:szCs w:val="18"/>
                <w:lang w:eastAsia="nb-NO"/>
              </w:rPr>
              <w:t>Plassering og beliggenhetskontroll (</w:t>
            </w:r>
            <w:proofErr w:type="spellStart"/>
            <w:r w:rsidRPr="00AF58BF">
              <w:rPr>
                <w:rFonts w:ascii="Calibri" w:eastAsia="Times New Roman" w:hAnsi="Calibri" w:cs="Calibri"/>
                <w:b/>
                <w:bCs/>
                <w:color w:val="000000"/>
                <w:sz w:val="18"/>
                <w:szCs w:val="18"/>
                <w:lang w:eastAsia="nb-NO"/>
              </w:rPr>
              <w:t>pbl</w:t>
            </w:r>
            <w:proofErr w:type="spellEnd"/>
            <w:r w:rsidRPr="00AF58BF">
              <w:rPr>
                <w:rFonts w:ascii="Calibri" w:eastAsia="Times New Roman" w:hAnsi="Calibri" w:cs="Calibri"/>
                <w:b/>
                <w:bCs/>
                <w:color w:val="000000"/>
                <w:sz w:val="18"/>
                <w:szCs w:val="18"/>
                <w:lang w:eastAsia="nb-NO"/>
              </w:rPr>
              <w:t xml:space="preserve"> § 33-2). Måleenhet er Bruksareal (BRA)</w:t>
            </w:r>
          </w:p>
        </w:tc>
        <w:tc>
          <w:tcPr>
            <w:tcW w:w="1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E560FE" w14:textId="27DE86F2" w:rsidR="0088372A" w:rsidRPr="0088372A" w:rsidRDefault="0088372A" w:rsidP="0088372A">
            <w:pPr>
              <w:spacing w:after="0" w:line="240" w:lineRule="auto"/>
              <w:jc w:val="center"/>
              <w:rPr>
                <w:rFonts w:ascii="Calibri" w:eastAsia="Times New Roman" w:hAnsi="Calibri" w:cs="Calibri"/>
                <w:b/>
                <w:bCs/>
                <w:color w:val="000000"/>
                <w:sz w:val="20"/>
                <w:szCs w:val="20"/>
                <w:lang w:eastAsia="nb-NO"/>
              </w:rPr>
            </w:pPr>
            <w:r w:rsidRPr="0088372A">
              <w:rPr>
                <w:rFonts w:ascii="Calibri" w:eastAsia="Times New Roman" w:hAnsi="Calibri" w:cs="Calibri"/>
                <w:b/>
                <w:bCs/>
                <w:color w:val="000000"/>
                <w:sz w:val="20"/>
                <w:szCs w:val="20"/>
                <w:lang w:eastAsia="nb-NO"/>
              </w:rPr>
              <w:t xml:space="preserve"> Gebyr </w:t>
            </w:r>
            <w:r w:rsidR="004311E4">
              <w:rPr>
                <w:rFonts w:ascii="Calibri" w:eastAsia="Times New Roman" w:hAnsi="Calibri" w:cs="Calibri"/>
                <w:b/>
                <w:bCs/>
                <w:color w:val="000000"/>
                <w:sz w:val="20"/>
                <w:szCs w:val="20"/>
                <w:lang w:eastAsia="nb-NO"/>
              </w:rPr>
              <w:t>2024</w:t>
            </w:r>
          </w:p>
        </w:tc>
        <w:tc>
          <w:tcPr>
            <w:tcW w:w="1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8D3B14" w14:textId="1432800A" w:rsidR="0088372A" w:rsidRPr="0088372A" w:rsidRDefault="0088372A" w:rsidP="0088372A">
            <w:pPr>
              <w:spacing w:after="0" w:line="240" w:lineRule="auto"/>
              <w:jc w:val="center"/>
              <w:rPr>
                <w:rFonts w:ascii="Calibri" w:eastAsia="Times New Roman" w:hAnsi="Calibri" w:cs="Calibri"/>
                <w:b/>
                <w:bCs/>
                <w:color w:val="000000"/>
                <w:sz w:val="20"/>
                <w:szCs w:val="20"/>
                <w:lang w:eastAsia="nb-NO"/>
              </w:rPr>
            </w:pPr>
            <w:r w:rsidRPr="0088372A">
              <w:rPr>
                <w:rFonts w:ascii="Calibri" w:eastAsia="Times New Roman" w:hAnsi="Calibri" w:cs="Calibri"/>
                <w:b/>
                <w:bCs/>
                <w:color w:val="000000"/>
                <w:sz w:val="20"/>
                <w:szCs w:val="20"/>
                <w:lang w:eastAsia="nb-NO"/>
              </w:rPr>
              <w:t xml:space="preserve">Gebyr </w:t>
            </w:r>
            <w:r w:rsidR="004311E4">
              <w:rPr>
                <w:rFonts w:ascii="Calibri" w:eastAsia="Times New Roman" w:hAnsi="Calibri" w:cs="Calibri"/>
                <w:b/>
                <w:bCs/>
                <w:color w:val="000000"/>
                <w:sz w:val="20"/>
                <w:szCs w:val="20"/>
                <w:lang w:eastAsia="nb-NO"/>
              </w:rPr>
              <w:t>2025</w:t>
            </w:r>
          </w:p>
        </w:tc>
      </w:tr>
      <w:tr w:rsidR="003F18D8" w:rsidRPr="00AF58BF" w14:paraId="3EC359D7" w14:textId="77777777" w:rsidTr="004E6061">
        <w:trPr>
          <w:cantSplit/>
          <w:trHeight w:val="314"/>
        </w:trPr>
        <w:tc>
          <w:tcPr>
            <w:tcW w:w="6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A6C3C" w14:textId="77777777" w:rsidR="003F18D8" w:rsidRPr="00AF58BF" w:rsidRDefault="003F18D8" w:rsidP="003F18D8">
            <w:pPr>
              <w:spacing w:after="0" w:line="240" w:lineRule="auto"/>
              <w:rPr>
                <w:rFonts w:ascii="Arial" w:eastAsia="Times New Roman" w:hAnsi="Arial" w:cs="Arial"/>
                <w:sz w:val="18"/>
                <w:szCs w:val="18"/>
                <w:lang w:eastAsia="nb-NO"/>
              </w:rPr>
            </w:pPr>
            <w:r w:rsidRPr="00AF58BF">
              <w:rPr>
                <w:rFonts w:ascii="Arial" w:eastAsia="Times New Roman" w:hAnsi="Arial" w:cs="Arial"/>
                <w:sz w:val="18"/>
                <w:szCs w:val="18"/>
                <w:lang w:eastAsia="nb-NO"/>
              </w:rPr>
              <w:t>a) Garasje om mindre bygg, tilbygg, &lt; 50 m</w:t>
            </w:r>
            <w:r w:rsidRPr="00AF58BF">
              <w:rPr>
                <w:rFonts w:ascii="Arial" w:eastAsia="Times New Roman" w:hAnsi="Arial" w:cs="Arial"/>
                <w:sz w:val="18"/>
                <w:szCs w:val="18"/>
                <w:vertAlign w:val="superscript"/>
                <w:lang w:eastAsia="nb-NO"/>
              </w:rPr>
              <w:t>2</w:t>
            </w:r>
          </w:p>
        </w:tc>
        <w:tc>
          <w:tcPr>
            <w:tcW w:w="1425" w:type="dxa"/>
            <w:tcBorders>
              <w:top w:val="single" w:sz="4" w:space="0" w:color="auto"/>
              <w:left w:val="nil"/>
              <w:bottom w:val="single" w:sz="4" w:space="0" w:color="auto"/>
              <w:right w:val="nil"/>
            </w:tcBorders>
            <w:vAlign w:val="bottom"/>
          </w:tcPr>
          <w:p w14:paraId="3E2B7AB8" w14:textId="5A072886" w:rsidR="003F18D8" w:rsidRPr="007C7F08" w:rsidRDefault="003F18D8" w:rsidP="003F18D8">
            <w:pPr>
              <w:spacing w:after="0" w:line="240" w:lineRule="auto"/>
              <w:jc w:val="right"/>
              <w:rPr>
                <w:rFonts w:ascii="Arial" w:hAnsi="Arial" w:cs="Arial"/>
                <w:sz w:val="20"/>
                <w:szCs w:val="20"/>
              </w:rPr>
            </w:pPr>
            <w:r>
              <w:rPr>
                <w:rFonts w:ascii="Arial" w:hAnsi="Arial" w:cs="Arial"/>
                <w:sz w:val="20"/>
                <w:szCs w:val="20"/>
              </w:rPr>
              <w:t>kr 3 510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6F373E91" w14:textId="6922B274" w:rsidR="003F18D8" w:rsidRPr="007C7F08" w:rsidRDefault="003F18D8" w:rsidP="003F18D8">
            <w:pPr>
              <w:spacing w:after="0" w:line="240" w:lineRule="auto"/>
              <w:jc w:val="right"/>
              <w:rPr>
                <w:rFonts w:ascii="Arial" w:hAnsi="Arial" w:cs="Arial"/>
                <w:sz w:val="20"/>
                <w:szCs w:val="20"/>
              </w:rPr>
            </w:pPr>
            <w:r>
              <w:rPr>
                <w:rFonts w:ascii="Arial" w:hAnsi="Arial" w:cs="Arial"/>
                <w:color w:val="000000"/>
                <w:sz w:val="20"/>
                <w:szCs w:val="20"/>
              </w:rPr>
              <w:t>kr 1 755</w:t>
            </w:r>
          </w:p>
        </w:tc>
      </w:tr>
      <w:tr w:rsidR="003F18D8" w:rsidRPr="00AF58BF" w14:paraId="792F6EFB" w14:textId="77777777" w:rsidTr="004E6061">
        <w:trPr>
          <w:cantSplit/>
          <w:trHeight w:val="314"/>
        </w:trPr>
        <w:tc>
          <w:tcPr>
            <w:tcW w:w="6406" w:type="dxa"/>
            <w:tcBorders>
              <w:top w:val="nil"/>
              <w:left w:val="single" w:sz="4" w:space="0" w:color="auto"/>
              <w:bottom w:val="single" w:sz="4" w:space="0" w:color="auto"/>
              <w:right w:val="single" w:sz="4" w:space="0" w:color="auto"/>
            </w:tcBorders>
            <w:shd w:val="clear" w:color="auto" w:fill="auto"/>
            <w:vAlign w:val="center"/>
            <w:hideMark/>
          </w:tcPr>
          <w:p w14:paraId="675A643F" w14:textId="77777777" w:rsidR="003F18D8" w:rsidRPr="00AF58BF" w:rsidRDefault="003F18D8" w:rsidP="003F18D8">
            <w:pPr>
              <w:spacing w:after="0" w:line="240" w:lineRule="auto"/>
              <w:rPr>
                <w:rFonts w:ascii="Arial" w:eastAsia="Times New Roman" w:hAnsi="Arial" w:cs="Arial"/>
                <w:sz w:val="18"/>
                <w:szCs w:val="18"/>
                <w:lang w:eastAsia="nb-NO"/>
              </w:rPr>
            </w:pPr>
            <w:r w:rsidRPr="00AF58BF">
              <w:rPr>
                <w:rFonts w:ascii="Arial" w:eastAsia="Times New Roman" w:hAnsi="Arial" w:cs="Arial"/>
                <w:sz w:val="18"/>
                <w:szCs w:val="18"/>
                <w:lang w:eastAsia="nb-NO"/>
              </w:rPr>
              <w:t>b) Boliger og andre bygg, 50-200 m</w:t>
            </w:r>
            <w:r w:rsidRPr="00AF58BF">
              <w:rPr>
                <w:rFonts w:ascii="Arial" w:eastAsia="Times New Roman" w:hAnsi="Arial" w:cs="Arial"/>
                <w:sz w:val="18"/>
                <w:szCs w:val="18"/>
                <w:vertAlign w:val="superscript"/>
                <w:lang w:eastAsia="nb-NO"/>
              </w:rPr>
              <w:t>2</w:t>
            </w:r>
          </w:p>
        </w:tc>
        <w:tc>
          <w:tcPr>
            <w:tcW w:w="1425" w:type="dxa"/>
            <w:tcBorders>
              <w:top w:val="nil"/>
              <w:left w:val="nil"/>
              <w:bottom w:val="single" w:sz="4" w:space="0" w:color="auto"/>
              <w:right w:val="nil"/>
            </w:tcBorders>
            <w:vAlign w:val="bottom"/>
          </w:tcPr>
          <w:p w14:paraId="0FA661B9" w14:textId="29B13C91" w:rsidR="003F18D8" w:rsidRPr="007C7F08" w:rsidRDefault="003F18D8" w:rsidP="003F18D8">
            <w:pPr>
              <w:spacing w:after="0" w:line="240" w:lineRule="auto"/>
              <w:jc w:val="right"/>
              <w:rPr>
                <w:rFonts w:ascii="Arial" w:hAnsi="Arial" w:cs="Arial"/>
                <w:sz w:val="20"/>
                <w:szCs w:val="20"/>
              </w:rPr>
            </w:pPr>
            <w:r>
              <w:rPr>
                <w:rFonts w:ascii="Arial" w:hAnsi="Arial" w:cs="Arial"/>
                <w:sz w:val="20"/>
                <w:szCs w:val="20"/>
              </w:rPr>
              <w:t>kr 4 680</w:t>
            </w:r>
          </w:p>
        </w:tc>
        <w:tc>
          <w:tcPr>
            <w:tcW w:w="1425" w:type="dxa"/>
            <w:tcBorders>
              <w:top w:val="nil"/>
              <w:left w:val="nil"/>
              <w:bottom w:val="single" w:sz="4" w:space="0" w:color="auto"/>
              <w:right w:val="single" w:sz="4" w:space="0" w:color="auto"/>
            </w:tcBorders>
            <w:shd w:val="clear" w:color="auto" w:fill="auto"/>
            <w:vAlign w:val="center"/>
            <w:hideMark/>
          </w:tcPr>
          <w:p w14:paraId="11C4A83F" w14:textId="6CB99BC5" w:rsidR="003F18D8" w:rsidRPr="007C7F08" w:rsidRDefault="003F18D8" w:rsidP="003F18D8">
            <w:pPr>
              <w:spacing w:after="0" w:line="240" w:lineRule="auto"/>
              <w:jc w:val="right"/>
              <w:rPr>
                <w:rFonts w:ascii="Arial" w:hAnsi="Arial" w:cs="Arial"/>
                <w:sz w:val="20"/>
                <w:szCs w:val="20"/>
              </w:rPr>
            </w:pPr>
            <w:r>
              <w:rPr>
                <w:rFonts w:ascii="Arial" w:hAnsi="Arial" w:cs="Arial"/>
                <w:color w:val="000000"/>
                <w:sz w:val="20"/>
                <w:szCs w:val="20"/>
              </w:rPr>
              <w:t>kr 2 340</w:t>
            </w:r>
          </w:p>
        </w:tc>
      </w:tr>
      <w:tr w:rsidR="003F18D8" w:rsidRPr="00AF58BF" w14:paraId="51F82821" w14:textId="77777777" w:rsidTr="004E6061">
        <w:trPr>
          <w:cantSplit/>
          <w:trHeight w:val="220"/>
        </w:trPr>
        <w:tc>
          <w:tcPr>
            <w:tcW w:w="6406" w:type="dxa"/>
            <w:tcBorders>
              <w:top w:val="nil"/>
              <w:left w:val="single" w:sz="4" w:space="0" w:color="auto"/>
              <w:bottom w:val="single" w:sz="4" w:space="0" w:color="auto"/>
              <w:right w:val="single" w:sz="4" w:space="0" w:color="auto"/>
            </w:tcBorders>
            <w:shd w:val="clear" w:color="auto" w:fill="auto"/>
            <w:vAlign w:val="center"/>
            <w:hideMark/>
          </w:tcPr>
          <w:p w14:paraId="2BC1926A" w14:textId="77777777" w:rsidR="003F18D8" w:rsidRPr="00AF58BF" w:rsidRDefault="003F18D8" w:rsidP="003F18D8">
            <w:pPr>
              <w:spacing w:after="0" w:line="240" w:lineRule="auto"/>
              <w:rPr>
                <w:rFonts w:ascii="Arial" w:eastAsia="Times New Roman" w:hAnsi="Arial" w:cs="Arial"/>
                <w:sz w:val="18"/>
                <w:szCs w:val="18"/>
                <w:lang w:eastAsia="nb-NO"/>
              </w:rPr>
            </w:pPr>
            <w:r w:rsidRPr="00AF58BF">
              <w:rPr>
                <w:rFonts w:ascii="Arial" w:eastAsia="Times New Roman" w:hAnsi="Arial" w:cs="Arial"/>
                <w:sz w:val="18"/>
                <w:szCs w:val="18"/>
                <w:lang w:eastAsia="nb-NO"/>
              </w:rPr>
              <w:t>c) Boliger og andre bygg &gt; 200 m</w:t>
            </w:r>
            <w:r w:rsidRPr="00AF58BF">
              <w:rPr>
                <w:rFonts w:ascii="Arial" w:eastAsia="Times New Roman" w:hAnsi="Arial" w:cs="Arial"/>
                <w:sz w:val="18"/>
                <w:szCs w:val="18"/>
                <w:vertAlign w:val="superscript"/>
                <w:lang w:eastAsia="nb-NO"/>
              </w:rPr>
              <w:t>2</w:t>
            </w:r>
          </w:p>
        </w:tc>
        <w:tc>
          <w:tcPr>
            <w:tcW w:w="1425" w:type="dxa"/>
            <w:tcBorders>
              <w:top w:val="nil"/>
              <w:left w:val="nil"/>
              <w:bottom w:val="single" w:sz="4" w:space="0" w:color="auto"/>
              <w:right w:val="nil"/>
            </w:tcBorders>
            <w:vAlign w:val="bottom"/>
          </w:tcPr>
          <w:p w14:paraId="30AAF5CA" w14:textId="70FFE66D" w:rsidR="003F18D8" w:rsidRPr="007C7F08" w:rsidRDefault="003F18D8" w:rsidP="003F18D8">
            <w:pPr>
              <w:spacing w:after="0" w:line="240" w:lineRule="auto"/>
              <w:jc w:val="right"/>
              <w:rPr>
                <w:rFonts w:ascii="Arial" w:hAnsi="Arial" w:cs="Arial"/>
                <w:sz w:val="20"/>
                <w:szCs w:val="20"/>
              </w:rPr>
            </w:pPr>
            <w:r>
              <w:rPr>
                <w:rFonts w:ascii="Arial" w:hAnsi="Arial" w:cs="Arial"/>
                <w:sz w:val="20"/>
                <w:szCs w:val="20"/>
              </w:rPr>
              <w:t>kr 8 190</w:t>
            </w:r>
          </w:p>
        </w:tc>
        <w:tc>
          <w:tcPr>
            <w:tcW w:w="1425" w:type="dxa"/>
            <w:tcBorders>
              <w:top w:val="nil"/>
              <w:left w:val="nil"/>
              <w:bottom w:val="single" w:sz="4" w:space="0" w:color="auto"/>
              <w:right w:val="single" w:sz="4" w:space="0" w:color="auto"/>
            </w:tcBorders>
            <w:shd w:val="clear" w:color="auto" w:fill="auto"/>
            <w:vAlign w:val="center"/>
            <w:hideMark/>
          </w:tcPr>
          <w:p w14:paraId="3C1AB078" w14:textId="53A11A05" w:rsidR="003F18D8" w:rsidRPr="007C7F08" w:rsidRDefault="003F18D8" w:rsidP="003F18D8">
            <w:pPr>
              <w:spacing w:after="0" w:line="240" w:lineRule="auto"/>
              <w:jc w:val="right"/>
              <w:rPr>
                <w:rFonts w:ascii="Arial" w:hAnsi="Arial" w:cs="Arial"/>
                <w:sz w:val="20"/>
                <w:szCs w:val="20"/>
              </w:rPr>
            </w:pPr>
            <w:r>
              <w:rPr>
                <w:rFonts w:ascii="Arial" w:hAnsi="Arial" w:cs="Arial"/>
                <w:color w:val="000000"/>
                <w:sz w:val="20"/>
                <w:szCs w:val="20"/>
              </w:rPr>
              <w:t>kr 4 095</w:t>
            </w:r>
          </w:p>
        </w:tc>
      </w:tr>
      <w:tr w:rsidR="002552AB" w:rsidRPr="00AF58BF" w14:paraId="443788E5" w14:textId="77777777">
        <w:trPr>
          <w:cantSplit/>
          <w:trHeight w:val="313"/>
        </w:trPr>
        <w:tc>
          <w:tcPr>
            <w:tcW w:w="6406" w:type="dxa"/>
            <w:tcBorders>
              <w:top w:val="nil"/>
              <w:left w:val="single" w:sz="4" w:space="0" w:color="auto"/>
              <w:bottom w:val="single" w:sz="4" w:space="0" w:color="auto"/>
              <w:right w:val="single" w:sz="4" w:space="0" w:color="auto"/>
            </w:tcBorders>
            <w:shd w:val="clear" w:color="auto" w:fill="auto"/>
            <w:vAlign w:val="center"/>
            <w:hideMark/>
          </w:tcPr>
          <w:p w14:paraId="3828649D" w14:textId="77777777" w:rsidR="002552AB" w:rsidRPr="00AF58BF" w:rsidRDefault="002552AB" w:rsidP="002552AB">
            <w:pPr>
              <w:spacing w:after="0" w:line="240" w:lineRule="auto"/>
              <w:rPr>
                <w:rFonts w:ascii="Arial" w:eastAsia="Times New Roman" w:hAnsi="Arial" w:cs="Arial"/>
                <w:sz w:val="18"/>
                <w:szCs w:val="18"/>
                <w:lang w:eastAsia="nb-NO"/>
              </w:rPr>
            </w:pPr>
            <w:r w:rsidRPr="00AF58BF">
              <w:rPr>
                <w:rFonts w:ascii="Arial" w:eastAsia="Times New Roman" w:hAnsi="Arial" w:cs="Arial"/>
                <w:sz w:val="18"/>
                <w:szCs w:val="18"/>
                <w:lang w:eastAsia="nb-NO"/>
              </w:rPr>
              <w:t>d) Ny utsetting, uendret beliggenhet</w:t>
            </w:r>
          </w:p>
        </w:tc>
        <w:tc>
          <w:tcPr>
            <w:tcW w:w="1425" w:type="dxa"/>
            <w:tcBorders>
              <w:top w:val="nil"/>
              <w:left w:val="nil"/>
              <w:bottom w:val="single" w:sz="4" w:space="0" w:color="auto"/>
              <w:right w:val="nil"/>
            </w:tcBorders>
            <w:vAlign w:val="center"/>
          </w:tcPr>
          <w:p w14:paraId="515A4858" w14:textId="65F816D3" w:rsidR="002552AB" w:rsidRPr="00AF58BF" w:rsidRDefault="002552AB" w:rsidP="002552AB">
            <w:pPr>
              <w:spacing w:after="0" w:line="240" w:lineRule="auto"/>
              <w:jc w:val="right"/>
              <w:rPr>
                <w:rFonts w:ascii="Arial" w:eastAsia="Times New Roman" w:hAnsi="Arial" w:cs="Arial"/>
                <w:sz w:val="18"/>
                <w:szCs w:val="18"/>
                <w:lang w:eastAsia="nb-NO"/>
              </w:rPr>
            </w:pPr>
            <w:r>
              <w:rPr>
                <w:rFonts w:ascii="Arial" w:hAnsi="Arial" w:cs="Arial"/>
                <w:sz w:val="20"/>
                <w:szCs w:val="20"/>
              </w:rPr>
              <w:t>50 % av fastgebyr</w:t>
            </w:r>
          </w:p>
        </w:tc>
        <w:tc>
          <w:tcPr>
            <w:tcW w:w="1425" w:type="dxa"/>
            <w:tcBorders>
              <w:top w:val="nil"/>
              <w:left w:val="nil"/>
              <w:bottom w:val="single" w:sz="4" w:space="0" w:color="auto"/>
              <w:right w:val="single" w:sz="4" w:space="0" w:color="auto"/>
            </w:tcBorders>
            <w:shd w:val="clear" w:color="auto" w:fill="auto"/>
            <w:vAlign w:val="center"/>
            <w:hideMark/>
          </w:tcPr>
          <w:p w14:paraId="00A8A0B9" w14:textId="744B5EFC" w:rsidR="002552AB" w:rsidRPr="00AF58BF" w:rsidRDefault="002552AB" w:rsidP="002552AB">
            <w:pPr>
              <w:spacing w:after="0" w:line="240" w:lineRule="auto"/>
              <w:jc w:val="right"/>
              <w:rPr>
                <w:rFonts w:ascii="Arial" w:eastAsia="Times New Roman" w:hAnsi="Arial" w:cs="Arial"/>
                <w:sz w:val="18"/>
                <w:szCs w:val="18"/>
                <w:lang w:eastAsia="nb-NO"/>
              </w:rPr>
            </w:pPr>
            <w:r>
              <w:rPr>
                <w:rFonts w:ascii="Arial" w:hAnsi="Arial" w:cs="Arial"/>
                <w:sz w:val="20"/>
                <w:szCs w:val="20"/>
              </w:rPr>
              <w:t>50 % av fastgebyr</w:t>
            </w:r>
          </w:p>
        </w:tc>
      </w:tr>
      <w:tr w:rsidR="002552AB" w:rsidRPr="00AF58BF" w14:paraId="5E222172" w14:textId="77777777">
        <w:trPr>
          <w:cantSplit/>
          <w:trHeight w:val="331"/>
        </w:trPr>
        <w:tc>
          <w:tcPr>
            <w:tcW w:w="6406" w:type="dxa"/>
            <w:tcBorders>
              <w:top w:val="nil"/>
              <w:left w:val="single" w:sz="4" w:space="0" w:color="auto"/>
              <w:bottom w:val="single" w:sz="4" w:space="0" w:color="auto"/>
              <w:right w:val="single" w:sz="4" w:space="0" w:color="auto"/>
            </w:tcBorders>
            <w:shd w:val="clear" w:color="auto" w:fill="auto"/>
            <w:vAlign w:val="center"/>
            <w:hideMark/>
          </w:tcPr>
          <w:p w14:paraId="218B9787" w14:textId="77777777" w:rsidR="002552AB" w:rsidRPr="00AF58BF" w:rsidRDefault="002552AB" w:rsidP="002552AB">
            <w:pPr>
              <w:spacing w:after="0" w:line="240" w:lineRule="auto"/>
              <w:rPr>
                <w:rFonts w:ascii="Arial" w:eastAsia="Times New Roman" w:hAnsi="Arial" w:cs="Arial"/>
                <w:sz w:val="18"/>
                <w:szCs w:val="18"/>
                <w:lang w:eastAsia="nb-NO"/>
              </w:rPr>
            </w:pPr>
            <w:r w:rsidRPr="00AF58BF">
              <w:rPr>
                <w:rFonts w:ascii="Arial" w:eastAsia="Times New Roman" w:hAnsi="Arial" w:cs="Arial"/>
                <w:sz w:val="18"/>
                <w:szCs w:val="18"/>
                <w:lang w:eastAsia="nb-NO"/>
              </w:rPr>
              <w:t>e) Ny utsetting, justert beliggenhet</w:t>
            </w:r>
          </w:p>
        </w:tc>
        <w:tc>
          <w:tcPr>
            <w:tcW w:w="1425" w:type="dxa"/>
            <w:tcBorders>
              <w:top w:val="nil"/>
              <w:left w:val="nil"/>
              <w:bottom w:val="single" w:sz="4" w:space="0" w:color="auto"/>
              <w:right w:val="nil"/>
            </w:tcBorders>
            <w:vAlign w:val="center"/>
          </w:tcPr>
          <w:p w14:paraId="451C34C6" w14:textId="39408D5D" w:rsidR="002552AB" w:rsidRPr="00AF58BF" w:rsidRDefault="002552AB" w:rsidP="002552AB">
            <w:pPr>
              <w:spacing w:after="0" w:line="240" w:lineRule="auto"/>
              <w:jc w:val="right"/>
              <w:rPr>
                <w:rFonts w:ascii="Arial" w:eastAsia="Times New Roman" w:hAnsi="Arial" w:cs="Arial"/>
                <w:sz w:val="18"/>
                <w:szCs w:val="18"/>
                <w:lang w:eastAsia="nb-NO"/>
              </w:rPr>
            </w:pPr>
            <w:r>
              <w:rPr>
                <w:rFonts w:ascii="Arial" w:hAnsi="Arial" w:cs="Arial"/>
                <w:sz w:val="20"/>
                <w:szCs w:val="20"/>
              </w:rPr>
              <w:t>70 % av fastgebyr</w:t>
            </w:r>
          </w:p>
        </w:tc>
        <w:tc>
          <w:tcPr>
            <w:tcW w:w="1425" w:type="dxa"/>
            <w:tcBorders>
              <w:top w:val="nil"/>
              <w:left w:val="nil"/>
              <w:bottom w:val="single" w:sz="4" w:space="0" w:color="auto"/>
              <w:right w:val="single" w:sz="4" w:space="0" w:color="auto"/>
            </w:tcBorders>
            <w:shd w:val="clear" w:color="auto" w:fill="auto"/>
            <w:vAlign w:val="center"/>
            <w:hideMark/>
          </w:tcPr>
          <w:p w14:paraId="0340E3D3" w14:textId="19814F1F" w:rsidR="002552AB" w:rsidRPr="00AF58BF" w:rsidRDefault="002552AB" w:rsidP="002552AB">
            <w:pPr>
              <w:spacing w:after="0" w:line="240" w:lineRule="auto"/>
              <w:jc w:val="right"/>
              <w:rPr>
                <w:rFonts w:ascii="Arial" w:eastAsia="Times New Roman" w:hAnsi="Arial" w:cs="Arial"/>
                <w:sz w:val="18"/>
                <w:szCs w:val="18"/>
                <w:lang w:eastAsia="nb-NO"/>
              </w:rPr>
            </w:pPr>
            <w:r>
              <w:rPr>
                <w:rFonts w:ascii="Arial" w:hAnsi="Arial" w:cs="Arial"/>
                <w:sz w:val="20"/>
                <w:szCs w:val="20"/>
              </w:rPr>
              <w:t>70 % av fastgebyr</w:t>
            </w:r>
          </w:p>
        </w:tc>
      </w:tr>
    </w:tbl>
    <w:p w14:paraId="7777D073" w14:textId="77777777" w:rsidR="00EB40ED" w:rsidRDefault="00EB40ED" w:rsidP="007D3E3A"/>
    <w:p w14:paraId="59735424" w14:textId="638C6E30" w:rsidR="007D3E3A" w:rsidRDefault="00EB40ED" w:rsidP="00EB40ED">
      <w:pPr>
        <w:pStyle w:val="Overskrift4"/>
      </w:pPr>
      <w:r>
        <w:t>2.</w:t>
      </w:r>
      <w:r w:rsidR="007D3E3A">
        <w:t>4.3.14</w:t>
      </w:r>
      <w:r w:rsidR="007D3E3A">
        <w:tab/>
        <w:t>Vesentlige terrenginngrep (</w:t>
      </w:r>
      <w:proofErr w:type="spellStart"/>
      <w:r w:rsidR="007D3E3A">
        <w:t>pbl</w:t>
      </w:r>
      <w:proofErr w:type="spellEnd"/>
      <w:r w:rsidR="007D3E3A">
        <w:t xml:space="preserve"> § 20-1k)</w:t>
      </w:r>
    </w:p>
    <w:tbl>
      <w:tblPr>
        <w:tblW w:w="9210" w:type="dxa"/>
        <w:tblCellMar>
          <w:left w:w="70" w:type="dxa"/>
          <w:right w:w="70" w:type="dxa"/>
        </w:tblCellMar>
        <w:tblLook w:val="04A0" w:firstRow="1" w:lastRow="0" w:firstColumn="1" w:lastColumn="0" w:noHBand="0" w:noVBand="1"/>
      </w:tblPr>
      <w:tblGrid>
        <w:gridCol w:w="6374"/>
        <w:gridCol w:w="1418"/>
        <w:gridCol w:w="1418"/>
      </w:tblGrid>
      <w:tr w:rsidR="009327AE" w:rsidRPr="009D23B8" w14:paraId="1FE64A25" w14:textId="77777777">
        <w:trPr>
          <w:trHeight w:val="261"/>
        </w:trPr>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771EA1" w14:textId="77777777" w:rsidR="009327AE" w:rsidRPr="009D23B8" w:rsidRDefault="009327AE" w:rsidP="009327AE">
            <w:pPr>
              <w:spacing w:after="0" w:line="240" w:lineRule="auto"/>
              <w:rPr>
                <w:rFonts w:ascii="Calibri" w:eastAsia="Times New Roman" w:hAnsi="Calibri" w:cs="Calibri"/>
                <w:b/>
                <w:bCs/>
                <w:color w:val="000000"/>
                <w:sz w:val="18"/>
                <w:szCs w:val="18"/>
                <w:lang w:eastAsia="nb-NO"/>
              </w:rPr>
            </w:pPr>
            <w:bookmarkStart w:id="27" w:name="RANGE!C100"/>
            <w:r w:rsidRPr="009D23B8">
              <w:rPr>
                <w:rFonts w:ascii="Calibri" w:eastAsia="Times New Roman" w:hAnsi="Calibri" w:cs="Calibri"/>
                <w:b/>
                <w:bCs/>
                <w:color w:val="000000"/>
                <w:sz w:val="18"/>
                <w:szCs w:val="18"/>
                <w:lang w:eastAsia="nb-NO"/>
              </w:rPr>
              <w:t>Vesentlige terrenginngrep (</w:t>
            </w:r>
            <w:proofErr w:type="spellStart"/>
            <w:r w:rsidRPr="009D23B8">
              <w:rPr>
                <w:rFonts w:ascii="Calibri" w:eastAsia="Times New Roman" w:hAnsi="Calibri" w:cs="Calibri"/>
                <w:b/>
                <w:bCs/>
                <w:color w:val="000000"/>
                <w:sz w:val="18"/>
                <w:szCs w:val="18"/>
                <w:lang w:eastAsia="nb-NO"/>
              </w:rPr>
              <w:t>pbl</w:t>
            </w:r>
            <w:proofErr w:type="spellEnd"/>
            <w:r w:rsidRPr="009D23B8">
              <w:rPr>
                <w:rFonts w:ascii="Calibri" w:eastAsia="Times New Roman" w:hAnsi="Calibri" w:cs="Calibri"/>
                <w:b/>
                <w:bCs/>
                <w:color w:val="000000"/>
                <w:sz w:val="18"/>
                <w:szCs w:val="18"/>
                <w:lang w:eastAsia="nb-NO"/>
              </w:rPr>
              <w:t xml:space="preserve"> § 20-1k)</w:t>
            </w:r>
            <w:bookmarkEnd w:id="27"/>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05393" w14:textId="5212150B" w:rsidR="009327AE" w:rsidRPr="009327AE" w:rsidRDefault="009327AE" w:rsidP="009327AE">
            <w:pPr>
              <w:spacing w:after="0" w:line="240" w:lineRule="auto"/>
              <w:jc w:val="center"/>
              <w:rPr>
                <w:rFonts w:ascii="Calibri" w:eastAsia="Times New Roman" w:hAnsi="Calibri" w:cs="Calibri"/>
                <w:b/>
                <w:bCs/>
                <w:color w:val="000000"/>
                <w:sz w:val="20"/>
                <w:szCs w:val="20"/>
                <w:lang w:eastAsia="nb-NO"/>
              </w:rPr>
            </w:pPr>
            <w:r w:rsidRPr="009327AE">
              <w:rPr>
                <w:rFonts w:ascii="Calibri" w:eastAsia="Times New Roman" w:hAnsi="Calibri" w:cs="Calibri"/>
                <w:b/>
                <w:bCs/>
                <w:color w:val="000000"/>
                <w:sz w:val="20"/>
                <w:szCs w:val="20"/>
                <w:lang w:eastAsia="nb-NO"/>
              </w:rPr>
              <w:t xml:space="preserve"> Gebyr </w:t>
            </w:r>
            <w:r w:rsidR="004311E4">
              <w:rPr>
                <w:rFonts w:ascii="Calibri" w:eastAsia="Times New Roman" w:hAnsi="Calibri" w:cs="Calibri"/>
                <w:b/>
                <w:bCs/>
                <w:color w:val="000000"/>
                <w:sz w:val="20"/>
                <w:szCs w:val="20"/>
                <w:lang w:eastAsia="nb-NO"/>
              </w:rPr>
              <w:t>2024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0DECD72" w14:textId="2F4846F7" w:rsidR="009327AE" w:rsidRPr="009327AE" w:rsidRDefault="009327AE" w:rsidP="009327AE">
            <w:pPr>
              <w:spacing w:after="0" w:line="240" w:lineRule="auto"/>
              <w:jc w:val="center"/>
              <w:rPr>
                <w:rFonts w:ascii="Calibri" w:eastAsia="Times New Roman" w:hAnsi="Calibri" w:cs="Calibri"/>
                <w:b/>
                <w:bCs/>
                <w:color w:val="000000"/>
                <w:sz w:val="20"/>
                <w:szCs w:val="20"/>
                <w:lang w:eastAsia="nb-NO"/>
              </w:rPr>
            </w:pPr>
            <w:r w:rsidRPr="009327AE">
              <w:rPr>
                <w:rFonts w:ascii="Calibri" w:eastAsia="Times New Roman" w:hAnsi="Calibri" w:cs="Calibri"/>
                <w:b/>
                <w:bCs/>
                <w:color w:val="000000"/>
                <w:sz w:val="20"/>
                <w:szCs w:val="20"/>
                <w:lang w:eastAsia="nb-NO"/>
              </w:rPr>
              <w:t xml:space="preserve">Gebyr </w:t>
            </w:r>
            <w:r w:rsidR="004311E4">
              <w:rPr>
                <w:rFonts w:ascii="Calibri" w:eastAsia="Times New Roman" w:hAnsi="Calibri" w:cs="Calibri"/>
                <w:b/>
                <w:bCs/>
                <w:color w:val="000000"/>
                <w:sz w:val="20"/>
                <w:szCs w:val="20"/>
                <w:lang w:eastAsia="nb-NO"/>
              </w:rPr>
              <w:t>2025</w:t>
            </w:r>
          </w:p>
        </w:tc>
      </w:tr>
      <w:tr w:rsidR="003F18D8" w:rsidRPr="009D23B8" w14:paraId="05416426" w14:textId="77777777" w:rsidTr="0077209F">
        <w:trPr>
          <w:trHeight w:val="261"/>
        </w:trPr>
        <w:tc>
          <w:tcPr>
            <w:tcW w:w="6374" w:type="dxa"/>
            <w:tcBorders>
              <w:top w:val="single" w:sz="4" w:space="0" w:color="auto"/>
              <w:left w:val="single" w:sz="4" w:space="0" w:color="auto"/>
              <w:bottom w:val="single" w:sz="4" w:space="0" w:color="auto"/>
              <w:right w:val="single" w:sz="4" w:space="0" w:color="auto"/>
            </w:tcBorders>
            <w:shd w:val="clear" w:color="auto" w:fill="auto"/>
            <w:hideMark/>
          </w:tcPr>
          <w:p w14:paraId="60B73E4A" w14:textId="77777777" w:rsidR="003F18D8" w:rsidRPr="009D23B8" w:rsidRDefault="003F18D8" w:rsidP="003F18D8">
            <w:pPr>
              <w:spacing w:after="0" w:line="240" w:lineRule="auto"/>
              <w:rPr>
                <w:rFonts w:ascii="Times New Roman" w:eastAsia="Times New Roman" w:hAnsi="Times New Roman" w:cs="Times New Roman"/>
                <w:sz w:val="18"/>
                <w:szCs w:val="18"/>
                <w:lang w:eastAsia="nb-NO"/>
              </w:rPr>
            </w:pPr>
            <w:r w:rsidRPr="009D23B8">
              <w:rPr>
                <w:rFonts w:ascii="Times New Roman" w:eastAsia="Times New Roman" w:hAnsi="Times New Roman" w:cs="Times New Roman"/>
                <w:sz w:val="18"/>
                <w:szCs w:val="18"/>
                <w:lang w:eastAsia="nb-NO"/>
              </w:rPr>
              <w:t xml:space="preserve">a) </w:t>
            </w:r>
            <w:r w:rsidRPr="009D23B8">
              <w:rPr>
                <w:rFonts w:ascii="Arial" w:eastAsia="Times New Roman" w:hAnsi="Arial" w:cs="Arial"/>
                <w:sz w:val="18"/>
                <w:szCs w:val="18"/>
                <w:lang w:eastAsia="nb-NO"/>
              </w:rPr>
              <w:t>Veg, parkering, forstøtningsmur, støyvoll, VA-anlegg og lignende, inntil 200m</w:t>
            </w:r>
            <w:r w:rsidRPr="009D23B8">
              <w:rPr>
                <w:rFonts w:ascii="Times New Roman" w:eastAsia="Times New Roman" w:hAnsi="Times New Roman" w:cs="Times New Roman"/>
                <w:sz w:val="18"/>
                <w:szCs w:val="18"/>
                <w:lang w:eastAsia="nb-NO"/>
              </w:rPr>
              <w:t>/200m2</w:t>
            </w:r>
          </w:p>
        </w:tc>
        <w:tc>
          <w:tcPr>
            <w:tcW w:w="1418" w:type="dxa"/>
            <w:tcBorders>
              <w:top w:val="single" w:sz="4" w:space="0" w:color="auto"/>
              <w:left w:val="nil"/>
              <w:bottom w:val="single" w:sz="4" w:space="0" w:color="auto"/>
              <w:right w:val="nil"/>
            </w:tcBorders>
            <w:vAlign w:val="center"/>
          </w:tcPr>
          <w:p w14:paraId="78A364FE" w14:textId="7F2AAFED" w:rsidR="003F18D8" w:rsidRPr="0077209F" w:rsidRDefault="003F18D8" w:rsidP="003F18D8">
            <w:pPr>
              <w:spacing w:after="0" w:line="240" w:lineRule="auto"/>
              <w:jc w:val="right"/>
              <w:rPr>
                <w:rFonts w:ascii="Arial" w:hAnsi="Arial" w:cs="Arial"/>
                <w:sz w:val="20"/>
                <w:szCs w:val="20"/>
              </w:rPr>
            </w:pPr>
            <w:r>
              <w:rPr>
                <w:rFonts w:ascii="Arial" w:hAnsi="Arial" w:cs="Arial"/>
                <w:sz w:val="20"/>
                <w:szCs w:val="20"/>
              </w:rPr>
              <w:t>kr 9 360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DD7658" w14:textId="5B8D1A22" w:rsidR="003F18D8" w:rsidRPr="0077209F" w:rsidRDefault="003F18D8" w:rsidP="003F18D8">
            <w:pPr>
              <w:spacing w:after="0" w:line="240" w:lineRule="auto"/>
              <w:jc w:val="right"/>
              <w:rPr>
                <w:rFonts w:ascii="Arial" w:hAnsi="Arial" w:cs="Arial"/>
                <w:sz w:val="20"/>
                <w:szCs w:val="20"/>
              </w:rPr>
            </w:pPr>
            <w:r>
              <w:rPr>
                <w:rFonts w:ascii="Arial" w:hAnsi="Arial" w:cs="Arial"/>
                <w:color w:val="000000"/>
                <w:sz w:val="20"/>
                <w:szCs w:val="20"/>
              </w:rPr>
              <w:t>kr 4 680</w:t>
            </w:r>
          </w:p>
        </w:tc>
      </w:tr>
      <w:tr w:rsidR="003F18D8" w:rsidRPr="009D23B8" w14:paraId="431AE436" w14:textId="77777777" w:rsidTr="0077209F">
        <w:trPr>
          <w:trHeight w:val="261"/>
        </w:trPr>
        <w:tc>
          <w:tcPr>
            <w:tcW w:w="6374" w:type="dxa"/>
            <w:tcBorders>
              <w:top w:val="nil"/>
              <w:left w:val="single" w:sz="4" w:space="0" w:color="auto"/>
              <w:bottom w:val="single" w:sz="4" w:space="0" w:color="auto"/>
              <w:right w:val="single" w:sz="4" w:space="0" w:color="auto"/>
            </w:tcBorders>
            <w:shd w:val="clear" w:color="auto" w:fill="auto"/>
            <w:hideMark/>
          </w:tcPr>
          <w:p w14:paraId="38ABBFBA" w14:textId="77777777" w:rsidR="003F18D8" w:rsidRPr="009D23B8" w:rsidRDefault="003F18D8" w:rsidP="003F18D8">
            <w:pPr>
              <w:spacing w:after="0" w:line="240" w:lineRule="auto"/>
              <w:rPr>
                <w:rFonts w:ascii="Times New Roman" w:eastAsia="Times New Roman" w:hAnsi="Times New Roman" w:cs="Times New Roman"/>
                <w:sz w:val="18"/>
                <w:szCs w:val="18"/>
                <w:lang w:eastAsia="nb-NO"/>
              </w:rPr>
            </w:pPr>
            <w:r w:rsidRPr="009D23B8">
              <w:rPr>
                <w:rFonts w:ascii="Times New Roman" w:eastAsia="Times New Roman" w:hAnsi="Times New Roman" w:cs="Times New Roman"/>
                <w:sz w:val="18"/>
                <w:szCs w:val="18"/>
                <w:lang w:eastAsia="nb-NO"/>
              </w:rPr>
              <w:t xml:space="preserve">b) </w:t>
            </w:r>
            <w:r w:rsidRPr="009D23B8">
              <w:rPr>
                <w:rFonts w:ascii="Arial" w:eastAsia="Times New Roman" w:hAnsi="Arial" w:cs="Arial"/>
                <w:sz w:val="18"/>
                <w:szCs w:val="18"/>
                <w:lang w:eastAsia="nb-NO"/>
              </w:rPr>
              <w:t>Mindre kaianlegg/molo</w:t>
            </w:r>
            <w:r w:rsidRPr="009D23B8">
              <w:rPr>
                <w:rFonts w:ascii="Times New Roman" w:eastAsia="Times New Roman" w:hAnsi="Times New Roman" w:cs="Times New Roman"/>
                <w:sz w:val="18"/>
                <w:szCs w:val="18"/>
                <w:lang w:eastAsia="nb-NO"/>
              </w:rPr>
              <w:t>/flytebrygger</w:t>
            </w:r>
          </w:p>
        </w:tc>
        <w:tc>
          <w:tcPr>
            <w:tcW w:w="1418" w:type="dxa"/>
            <w:tcBorders>
              <w:top w:val="nil"/>
              <w:left w:val="nil"/>
              <w:bottom w:val="single" w:sz="4" w:space="0" w:color="auto"/>
              <w:right w:val="nil"/>
            </w:tcBorders>
            <w:vAlign w:val="center"/>
          </w:tcPr>
          <w:p w14:paraId="091883F1" w14:textId="1B04025D" w:rsidR="003F18D8" w:rsidRPr="0077209F" w:rsidRDefault="003F18D8" w:rsidP="003F18D8">
            <w:pPr>
              <w:spacing w:after="0" w:line="240" w:lineRule="auto"/>
              <w:jc w:val="right"/>
              <w:rPr>
                <w:rFonts w:ascii="Arial" w:hAnsi="Arial" w:cs="Arial"/>
                <w:sz w:val="20"/>
                <w:szCs w:val="20"/>
              </w:rPr>
            </w:pPr>
            <w:r>
              <w:rPr>
                <w:rFonts w:ascii="Arial" w:hAnsi="Arial" w:cs="Arial"/>
                <w:sz w:val="20"/>
                <w:szCs w:val="20"/>
              </w:rPr>
              <w:t>kr 9 360</w:t>
            </w:r>
          </w:p>
        </w:tc>
        <w:tc>
          <w:tcPr>
            <w:tcW w:w="1418" w:type="dxa"/>
            <w:tcBorders>
              <w:top w:val="nil"/>
              <w:left w:val="nil"/>
              <w:bottom w:val="single" w:sz="4" w:space="0" w:color="auto"/>
              <w:right w:val="single" w:sz="4" w:space="0" w:color="auto"/>
            </w:tcBorders>
            <w:shd w:val="clear" w:color="auto" w:fill="auto"/>
            <w:vAlign w:val="center"/>
            <w:hideMark/>
          </w:tcPr>
          <w:p w14:paraId="2FE705B5" w14:textId="118E5A4D" w:rsidR="003F18D8" w:rsidRPr="0077209F" w:rsidRDefault="003F18D8" w:rsidP="003F18D8">
            <w:pPr>
              <w:spacing w:after="0" w:line="240" w:lineRule="auto"/>
              <w:jc w:val="right"/>
              <w:rPr>
                <w:rFonts w:ascii="Arial" w:hAnsi="Arial" w:cs="Arial"/>
                <w:sz w:val="20"/>
                <w:szCs w:val="20"/>
              </w:rPr>
            </w:pPr>
            <w:r>
              <w:rPr>
                <w:rFonts w:ascii="Arial" w:hAnsi="Arial" w:cs="Arial"/>
                <w:color w:val="000000"/>
                <w:sz w:val="20"/>
                <w:szCs w:val="20"/>
              </w:rPr>
              <w:t>kr 4 680</w:t>
            </w:r>
          </w:p>
        </w:tc>
      </w:tr>
      <w:tr w:rsidR="003F18D8" w:rsidRPr="009D23B8" w14:paraId="3E2FA79C" w14:textId="77777777" w:rsidTr="0077209F">
        <w:trPr>
          <w:trHeight w:val="484"/>
        </w:trPr>
        <w:tc>
          <w:tcPr>
            <w:tcW w:w="6374" w:type="dxa"/>
            <w:tcBorders>
              <w:top w:val="nil"/>
              <w:left w:val="single" w:sz="4" w:space="0" w:color="auto"/>
              <w:bottom w:val="single" w:sz="4" w:space="0" w:color="auto"/>
              <w:right w:val="single" w:sz="4" w:space="0" w:color="auto"/>
            </w:tcBorders>
            <w:shd w:val="clear" w:color="auto" w:fill="auto"/>
            <w:hideMark/>
          </w:tcPr>
          <w:p w14:paraId="79B1D69D" w14:textId="77777777" w:rsidR="003F18D8" w:rsidRPr="009D23B8" w:rsidRDefault="003F18D8" w:rsidP="003F18D8">
            <w:pPr>
              <w:spacing w:after="0" w:line="240" w:lineRule="auto"/>
              <w:rPr>
                <w:rFonts w:ascii="Times New Roman" w:eastAsia="Times New Roman" w:hAnsi="Times New Roman" w:cs="Times New Roman"/>
                <w:sz w:val="18"/>
                <w:szCs w:val="18"/>
                <w:lang w:eastAsia="nb-NO"/>
              </w:rPr>
            </w:pPr>
            <w:r w:rsidRPr="009D23B8">
              <w:rPr>
                <w:rFonts w:ascii="Times New Roman" w:eastAsia="Times New Roman" w:hAnsi="Times New Roman" w:cs="Times New Roman"/>
                <w:sz w:val="18"/>
                <w:szCs w:val="18"/>
                <w:lang w:eastAsia="nb-NO"/>
              </w:rPr>
              <w:t xml:space="preserve">c) </w:t>
            </w:r>
            <w:r w:rsidRPr="009D23B8">
              <w:rPr>
                <w:rFonts w:ascii="Arial" w:eastAsia="Times New Roman" w:hAnsi="Arial" w:cs="Arial"/>
                <w:sz w:val="18"/>
                <w:szCs w:val="18"/>
                <w:lang w:eastAsia="nb-NO"/>
              </w:rPr>
              <w:t>Større veganlegg &gt; 200m/200m2, kaianlegg/molo/fyllinger/parkering tiltaksklasse 2 og 3</w:t>
            </w:r>
          </w:p>
        </w:tc>
        <w:tc>
          <w:tcPr>
            <w:tcW w:w="1418" w:type="dxa"/>
            <w:tcBorders>
              <w:top w:val="nil"/>
              <w:left w:val="nil"/>
              <w:bottom w:val="single" w:sz="4" w:space="0" w:color="auto"/>
              <w:right w:val="nil"/>
            </w:tcBorders>
            <w:vAlign w:val="center"/>
          </w:tcPr>
          <w:p w14:paraId="6FF47D69" w14:textId="10A70FC0" w:rsidR="003F18D8" w:rsidRPr="0077209F" w:rsidRDefault="003F18D8" w:rsidP="003F18D8">
            <w:pPr>
              <w:spacing w:after="0" w:line="240" w:lineRule="auto"/>
              <w:jc w:val="right"/>
              <w:rPr>
                <w:rFonts w:ascii="Arial" w:hAnsi="Arial" w:cs="Arial"/>
                <w:sz w:val="20"/>
                <w:szCs w:val="20"/>
              </w:rPr>
            </w:pPr>
            <w:r>
              <w:rPr>
                <w:rFonts w:ascii="Arial" w:hAnsi="Arial" w:cs="Arial"/>
                <w:sz w:val="20"/>
                <w:szCs w:val="20"/>
              </w:rPr>
              <w:t>kr 25 740</w:t>
            </w:r>
          </w:p>
        </w:tc>
        <w:tc>
          <w:tcPr>
            <w:tcW w:w="1418" w:type="dxa"/>
            <w:tcBorders>
              <w:top w:val="nil"/>
              <w:left w:val="nil"/>
              <w:bottom w:val="single" w:sz="4" w:space="0" w:color="auto"/>
              <w:right w:val="single" w:sz="4" w:space="0" w:color="auto"/>
            </w:tcBorders>
            <w:shd w:val="clear" w:color="auto" w:fill="auto"/>
            <w:vAlign w:val="center"/>
            <w:hideMark/>
          </w:tcPr>
          <w:p w14:paraId="36832D90" w14:textId="11DDAFB6" w:rsidR="003F18D8" w:rsidRPr="0077209F" w:rsidRDefault="003F18D8" w:rsidP="003F18D8">
            <w:pPr>
              <w:spacing w:after="0" w:line="240" w:lineRule="auto"/>
              <w:jc w:val="right"/>
              <w:rPr>
                <w:rFonts w:ascii="Arial" w:hAnsi="Arial" w:cs="Arial"/>
                <w:sz w:val="20"/>
                <w:szCs w:val="20"/>
              </w:rPr>
            </w:pPr>
            <w:r>
              <w:rPr>
                <w:rFonts w:ascii="Arial" w:hAnsi="Arial" w:cs="Arial"/>
                <w:color w:val="000000"/>
                <w:sz w:val="20"/>
                <w:szCs w:val="20"/>
              </w:rPr>
              <w:t>kr 12 870</w:t>
            </w:r>
          </w:p>
        </w:tc>
      </w:tr>
      <w:tr w:rsidR="003F18D8" w:rsidRPr="009D23B8" w14:paraId="26A38C57" w14:textId="77777777" w:rsidTr="0077209F">
        <w:trPr>
          <w:trHeight w:val="261"/>
        </w:trPr>
        <w:tc>
          <w:tcPr>
            <w:tcW w:w="6374" w:type="dxa"/>
            <w:tcBorders>
              <w:top w:val="nil"/>
              <w:left w:val="single" w:sz="4" w:space="0" w:color="auto"/>
              <w:bottom w:val="single" w:sz="4" w:space="0" w:color="auto"/>
              <w:right w:val="single" w:sz="4" w:space="0" w:color="auto"/>
            </w:tcBorders>
            <w:shd w:val="clear" w:color="auto" w:fill="auto"/>
            <w:hideMark/>
          </w:tcPr>
          <w:p w14:paraId="453DD819" w14:textId="77777777" w:rsidR="003F18D8" w:rsidRPr="009D23B8" w:rsidRDefault="003F18D8" w:rsidP="003F18D8">
            <w:pPr>
              <w:spacing w:after="0" w:line="240" w:lineRule="auto"/>
              <w:rPr>
                <w:rFonts w:ascii="Times New Roman" w:eastAsia="Times New Roman" w:hAnsi="Times New Roman" w:cs="Times New Roman"/>
                <w:sz w:val="18"/>
                <w:szCs w:val="18"/>
                <w:lang w:eastAsia="nb-NO"/>
              </w:rPr>
            </w:pPr>
            <w:r w:rsidRPr="009D23B8">
              <w:rPr>
                <w:rFonts w:ascii="Times New Roman" w:eastAsia="Times New Roman" w:hAnsi="Times New Roman" w:cs="Times New Roman"/>
                <w:sz w:val="18"/>
                <w:szCs w:val="18"/>
                <w:lang w:eastAsia="nb-NO"/>
              </w:rPr>
              <w:t xml:space="preserve">d) </w:t>
            </w:r>
            <w:r w:rsidRPr="009D23B8">
              <w:rPr>
                <w:rFonts w:ascii="Arial" w:eastAsia="Times New Roman" w:hAnsi="Arial" w:cs="Arial"/>
                <w:sz w:val="18"/>
                <w:szCs w:val="18"/>
                <w:lang w:eastAsia="nb-NO"/>
              </w:rPr>
              <w:t>Vesentlig terrenginngrep.</w:t>
            </w:r>
          </w:p>
        </w:tc>
        <w:tc>
          <w:tcPr>
            <w:tcW w:w="1418" w:type="dxa"/>
            <w:tcBorders>
              <w:top w:val="nil"/>
              <w:left w:val="nil"/>
              <w:bottom w:val="single" w:sz="4" w:space="0" w:color="auto"/>
              <w:right w:val="nil"/>
            </w:tcBorders>
            <w:vAlign w:val="center"/>
          </w:tcPr>
          <w:p w14:paraId="0FE55D25" w14:textId="3ACD6514" w:rsidR="003F18D8" w:rsidRPr="0077209F" w:rsidRDefault="003F18D8" w:rsidP="003F18D8">
            <w:pPr>
              <w:spacing w:after="0" w:line="240" w:lineRule="auto"/>
              <w:jc w:val="right"/>
              <w:rPr>
                <w:rFonts w:ascii="Arial" w:hAnsi="Arial" w:cs="Arial"/>
                <w:sz w:val="20"/>
                <w:szCs w:val="20"/>
              </w:rPr>
            </w:pPr>
            <w:r>
              <w:rPr>
                <w:rFonts w:ascii="Arial" w:hAnsi="Arial" w:cs="Arial"/>
                <w:sz w:val="20"/>
                <w:szCs w:val="20"/>
              </w:rPr>
              <w:t>kr 25 740</w:t>
            </w:r>
          </w:p>
        </w:tc>
        <w:tc>
          <w:tcPr>
            <w:tcW w:w="1418" w:type="dxa"/>
            <w:tcBorders>
              <w:top w:val="nil"/>
              <w:left w:val="nil"/>
              <w:bottom w:val="single" w:sz="4" w:space="0" w:color="auto"/>
              <w:right w:val="single" w:sz="4" w:space="0" w:color="auto"/>
            </w:tcBorders>
            <w:shd w:val="clear" w:color="auto" w:fill="auto"/>
            <w:vAlign w:val="center"/>
            <w:hideMark/>
          </w:tcPr>
          <w:p w14:paraId="70981B69" w14:textId="2DB1C8EC" w:rsidR="003F18D8" w:rsidRPr="0077209F" w:rsidRDefault="003F18D8" w:rsidP="003F18D8">
            <w:pPr>
              <w:spacing w:after="0" w:line="240" w:lineRule="auto"/>
              <w:jc w:val="right"/>
              <w:rPr>
                <w:rFonts w:ascii="Arial" w:hAnsi="Arial" w:cs="Arial"/>
                <w:sz w:val="20"/>
                <w:szCs w:val="20"/>
              </w:rPr>
            </w:pPr>
            <w:r>
              <w:rPr>
                <w:rFonts w:ascii="Arial" w:hAnsi="Arial" w:cs="Arial"/>
                <w:color w:val="000000"/>
                <w:sz w:val="20"/>
                <w:szCs w:val="20"/>
              </w:rPr>
              <w:t>kr 12 870</w:t>
            </w:r>
          </w:p>
        </w:tc>
      </w:tr>
    </w:tbl>
    <w:p w14:paraId="5CBF6A2A" w14:textId="77777777" w:rsidR="00EF66EB" w:rsidRDefault="00EF66EB" w:rsidP="007D3E3A"/>
    <w:p w14:paraId="271892C8" w14:textId="5A9C4746" w:rsidR="00395E77" w:rsidRDefault="00EB40ED" w:rsidP="00395E77">
      <w:pPr>
        <w:pStyle w:val="Overskrift4"/>
      </w:pPr>
      <w:r>
        <w:t>2.</w:t>
      </w:r>
      <w:r w:rsidR="007D3E3A">
        <w:t>4.3.15</w:t>
      </w:r>
      <w:r w:rsidR="007D3E3A">
        <w:tab/>
        <w:t>Ferdigattest (PBL § 21-10)</w:t>
      </w:r>
    </w:p>
    <w:tbl>
      <w:tblPr>
        <w:tblW w:w="9209" w:type="dxa"/>
        <w:tblCellMar>
          <w:left w:w="70" w:type="dxa"/>
          <w:right w:w="70" w:type="dxa"/>
        </w:tblCellMar>
        <w:tblLook w:val="04A0" w:firstRow="1" w:lastRow="0" w:firstColumn="1" w:lastColumn="0" w:noHBand="0" w:noVBand="1"/>
      </w:tblPr>
      <w:tblGrid>
        <w:gridCol w:w="6374"/>
        <w:gridCol w:w="1559"/>
        <w:gridCol w:w="1276"/>
      </w:tblGrid>
      <w:tr w:rsidR="00DB5BA1" w:rsidRPr="00395E77" w14:paraId="4EA9A75F" w14:textId="77777777" w:rsidTr="00DB5BA1">
        <w:trPr>
          <w:trHeight w:val="255"/>
        </w:trPr>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C3C0EB" w14:textId="77777777" w:rsidR="00DB5BA1" w:rsidRPr="00395E77" w:rsidRDefault="00DB5BA1" w:rsidP="00DB5BA1">
            <w:pPr>
              <w:spacing w:after="0" w:line="240" w:lineRule="auto"/>
              <w:rPr>
                <w:rFonts w:ascii="Calibri" w:eastAsia="Times New Roman" w:hAnsi="Calibri" w:cs="Calibri"/>
                <w:b/>
                <w:bCs/>
                <w:color w:val="000000"/>
                <w:sz w:val="18"/>
                <w:szCs w:val="18"/>
                <w:lang w:eastAsia="nb-NO"/>
              </w:rPr>
            </w:pPr>
            <w:r w:rsidRPr="00395E77">
              <w:rPr>
                <w:rFonts w:ascii="Calibri" w:eastAsia="Times New Roman" w:hAnsi="Calibri" w:cs="Calibri"/>
                <w:b/>
                <w:bCs/>
                <w:color w:val="000000"/>
                <w:sz w:val="18"/>
                <w:szCs w:val="18"/>
                <w:lang w:eastAsia="nb-NO"/>
              </w:rPr>
              <w:t>Ferdigattest</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46BADA" w14:textId="095DB62C" w:rsidR="00DB5BA1" w:rsidRPr="00DB5BA1" w:rsidRDefault="00DB5BA1" w:rsidP="00DB5BA1">
            <w:pPr>
              <w:spacing w:after="0" w:line="240" w:lineRule="auto"/>
              <w:jc w:val="center"/>
              <w:rPr>
                <w:rFonts w:ascii="Calibri" w:eastAsia="Times New Roman" w:hAnsi="Calibri" w:cs="Calibri"/>
                <w:b/>
                <w:bCs/>
                <w:color w:val="000000"/>
                <w:sz w:val="20"/>
                <w:szCs w:val="20"/>
                <w:lang w:eastAsia="nb-NO"/>
              </w:rPr>
            </w:pPr>
            <w:r w:rsidRPr="00DB5BA1">
              <w:rPr>
                <w:rFonts w:ascii="Calibri" w:eastAsia="Times New Roman" w:hAnsi="Calibri" w:cs="Calibri"/>
                <w:b/>
                <w:bCs/>
                <w:color w:val="000000"/>
                <w:sz w:val="20"/>
                <w:szCs w:val="20"/>
                <w:lang w:eastAsia="nb-NO"/>
              </w:rPr>
              <w:t xml:space="preserve"> Gebyr </w:t>
            </w:r>
            <w:r w:rsidR="004311E4">
              <w:rPr>
                <w:rFonts w:ascii="Calibri" w:eastAsia="Times New Roman" w:hAnsi="Calibri" w:cs="Calibri"/>
                <w:b/>
                <w:bCs/>
                <w:color w:val="000000"/>
                <w:sz w:val="20"/>
                <w:szCs w:val="20"/>
                <w:lang w:eastAsia="nb-NO"/>
              </w:rPr>
              <w:t>2024</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4CCF567" w14:textId="1722013C" w:rsidR="00DB5BA1" w:rsidRPr="00DB5BA1" w:rsidRDefault="00DB5BA1" w:rsidP="00DB5BA1">
            <w:pPr>
              <w:spacing w:after="0" w:line="240" w:lineRule="auto"/>
              <w:jc w:val="center"/>
              <w:rPr>
                <w:rFonts w:ascii="Calibri" w:eastAsia="Times New Roman" w:hAnsi="Calibri" w:cs="Calibri"/>
                <w:b/>
                <w:bCs/>
                <w:color w:val="000000"/>
                <w:sz w:val="20"/>
                <w:szCs w:val="20"/>
                <w:lang w:eastAsia="nb-NO"/>
              </w:rPr>
            </w:pPr>
            <w:r w:rsidRPr="00DB5BA1">
              <w:rPr>
                <w:rFonts w:ascii="Calibri" w:eastAsia="Times New Roman" w:hAnsi="Calibri" w:cs="Calibri"/>
                <w:b/>
                <w:bCs/>
                <w:color w:val="000000"/>
                <w:sz w:val="20"/>
                <w:szCs w:val="20"/>
                <w:lang w:eastAsia="nb-NO"/>
              </w:rPr>
              <w:t xml:space="preserve">Gebyr </w:t>
            </w:r>
            <w:r w:rsidR="004311E4">
              <w:rPr>
                <w:rFonts w:ascii="Calibri" w:eastAsia="Times New Roman" w:hAnsi="Calibri" w:cs="Calibri"/>
                <w:b/>
                <w:bCs/>
                <w:color w:val="000000"/>
                <w:sz w:val="20"/>
                <w:szCs w:val="20"/>
                <w:lang w:eastAsia="nb-NO"/>
              </w:rPr>
              <w:t>2025</w:t>
            </w:r>
          </w:p>
        </w:tc>
      </w:tr>
      <w:tr w:rsidR="003F18D8" w:rsidRPr="00395E77" w14:paraId="268AD196" w14:textId="77777777" w:rsidTr="00B9619E">
        <w:trPr>
          <w:trHeight w:val="25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6CD6A" w14:textId="77777777" w:rsidR="003F18D8" w:rsidRPr="00395E77" w:rsidRDefault="003F18D8" w:rsidP="003F18D8">
            <w:pPr>
              <w:spacing w:after="0" w:line="240" w:lineRule="auto"/>
              <w:rPr>
                <w:rFonts w:ascii="Times New Roman" w:eastAsia="Times New Roman" w:hAnsi="Times New Roman" w:cs="Times New Roman"/>
                <w:sz w:val="18"/>
                <w:szCs w:val="18"/>
                <w:lang w:eastAsia="nb-NO"/>
              </w:rPr>
            </w:pPr>
            <w:r w:rsidRPr="00395E77">
              <w:rPr>
                <w:rFonts w:ascii="Times New Roman" w:eastAsia="Times New Roman" w:hAnsi="Times New Roman" w:cs="Times New Roman"/>
                <w:sz w:val="18"/>
                <w:szCs w:val="18"/>
                <w:lang w:eastAsia="nb-NO"/>
              </w:rPr>
              <w:t xml:space="preserve">a) </w:t>
            </w:r>
            <w:r w:rsidRPr="00395E77">
              <w:rPr>
                <w:rFonts w:ascii="Arial" w:eastAsia="Times New Roman" w:hAnsi="Arial" w:cs="Arial"/>
                <w:sz w:val="18"/>
                <w:szCs w:val="18"/>
                <w:lang w:eastAsia="nb-NO"/>
              </w:rPr>
              <w:t>Utstedelse av ferdigattest.</w:t>
            </w:r>
          </w:p>
        </w:tc>
        <w:tc>
          <w:tcPr>
            <w:tcW w:w="1559" w:type="dxa"/>
            <w:tcBorders>
              <w:top w:val="single" w:sz="4" w:space="0" w:color="auto"/>
              <w:left w:val="nil"/>
              <w:bottom w:val="single" w:sz="4" w:space="0" w:color="auto"/>
              <w:right w:val="nil"/>
            </w:tcBorders>
            <w:vAlign w:val="bottom"/>
          </w:tcPr>
          <w:p w14:paraId="4F97B029" w14:textId="082F754B" w:rsidR="003F18D8" w:rsidRPr="002C3CDD" w:rsidRDefault="003F18D8" w:rsidP="003F18D8">
            <w:pPr>
              <w:spacing w:after="0" w:line="240" w:lineRule="auto"/>
              <w:jc w:val="right"/>
              <w:rPr>
                <w:rFonts w:ascii="Arial" w:hAnsi="Arial" w:cs="Arial"/>
                <w:sz w:val="20"/>
                <w:szCs w:val="20"/>
              </w:rPr>
            </w:pPr>
            <w:r>
              <w:rPr>
                <w:rFonts w:ascii="Arial" w:hAnsi="Arial" w:cs="Arial"/>
                <w:sz w:val="20"/>
                <w:szCs w:val="20"/>
              </w:rPr>
              <w:t>kr 4 680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783368C" w14:textId="57ACC2FE" w:rsidR="003F18D8" w:rsidRPr="002C3CDD" w:rsidRDefault="003F18D8" w:rsidP="003F18D8">
            <w:pPr>
              <w:spacing w:after="0" w:line="240" w:lineRule="auto"/>
              <w:jc w:val="right"/>
              <w:rPr>
                <w:rFonts w:ascii="Arial" w:hAnsi="Arial" w:cs="Arial"/>
                <w:sz w:val="20"/>
                <w:szCs w:val="20"/>
              </w:rPr>
            </w:pPr>
            <w:r>
              <w:rPr>
                <w:rFonts w:ascii="Arial" w:hAnsi="Arial" w:cs="Arial"/>
                <w:color w:val="000000"/>
                <w:sz w:val="20"/>
                <w:szCs w:val="20"/>
              </w:rPr>
              <w:t>kr 2 340</w:t>
            </w:r>
          </w:p>
        </w:tc>
      </w:tr>
      <w:tr w:rsidR="003F18D8" w:rsidRPr="00395E77" w14:paraId="4551C62A" w14:textId="77777777" w:rsidTr="00B9619E">
        <w:trPr>
          <w:trHeight w:val="25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6972143" w14:textId="77777777" w:rsidR="003F18D8" w:rsidRPr="00395E77" w:rsidRDefault="003F18D8" w:rsidP="003F18D8">
            <w:pPr>
              <w:spacing w:after="0" w:line="240" w:lineRule="auto"/>
              <w:rPr>
                <w:rFonts w:ascii="Times New Roman" w:eastAsia="Times New Roman" w:hAnsi="Times New Roman" w:cs="Times New Roman"/>
                <w:sz w:val="18"/>
                <w:szCs w:val="18"/>
                <w:lang w:eastAsia="nb-NO"/>
              </w:rPr>
            </w:pPr>
            <w:r w:rsidRPr="00395E77">
              <w:rPr>
                <w:rFonts w:ascii="Times New Roman" w:eastAsia="Times New Roman" w:hAnsi="Times New Roman" w:cs="Times New Roman"/>
                <w:sz w:val="18"/>
                <w:szCs w:val="18"/>
                <w:lang w:eastAsia="nb-NO"/>
              </w:rPr>
              <w:t xml:space="preserve">b) </w:t>
            </w:r>
            <w:r w:rsidRPr="00395E77">
              <w:rPr>
                <w:rFonts w:ascii="Arial" w:eastAsia="Times New Roman" w:hAnsi="Arial" w:cs="Arial"/>
                <w:sz w:val="18"/>
                <w:szCs w:val="18"/>
                <w:lang w:eastAsia="nb-NO"/>
              </w:rPr>
              <w:t>Utstedelse av midlertidig brukstillatelse.</w:t>
            </w:r>
          </w:p>
        </w:tc>
        <w:tc>
          <w:tcPr>
            <w:tcW w:w="1559" w:type="dxa"/>
            <w:tcBorders>
              <w:top w:val="nil"/>
              <w:left w:val="nil"/>
              <w:bottom w:val="single" w:sz="4" w:space="0" w:color="auto"/>
              <w:right w:val="nil"/>
            </w:tcBorders>
            <w:vAlign w:val="bottom"/>
          </w:tcPr>
          <w:p w14:paraId="69A053DE" w14:textId="3FAED3F1" w:rsidR="003F18D8" w:rsidRPr="002C3CDD" w:rsidRDefault="003F18D8" w:rsidP="003F18D8">
            <w:pPr>
              <w:spacing w:after="0" w:line="240" w:lineRule="auto"/>
              <w:jc w:val="right"/>
              <w:rPr>
                <w:rFonts w:ascii="Arial" w:hAnsi="Arial" w:cs="Arial"/>
                <w:sz w:val="20"/>
                <w:szCs w:val="20"/>
              </w:rPr>
            </w:pPr>
            <w:r>
              <w:rPr>
                <w:rFonts w:ascii="Arial" w:hAnsi="Arial" w:cs="Arial"/>
                <w:sz w:val="20"/>
                <w:szCs w:val="20"/>
              </w:rPr>
              <w:t>kr 4 680</w:t>
            </w:r>
          </w:p>
        </w:tc>
        <w:tc>
          <w:tcPr>
            <w:tcW w:w="1276" w:type="dxa"/>
            <w:tcBorders>
              <w:top w:val="nil"/>
              <w:left w:val="nil"/>
              <w:bottom w:val="single" w:sz="4" w:space="0" w:color="auto"/>
              <w:right w:val="single" w:sz="4" w:space="0" w:color="auto"/>
            </w:tcBorders>
            <w:shd w:val="clear" w:color="auto" w:fill="auto"/>
            <w:vAlign w:val="center"/>
            <w:hideMark/>
          </w:tcPr>
          <w:p w14:paraId="5EE3E2E7" w14:textId="2F2F8FE9" w:rsidR="003F18D8" w:rsidRPr="002C3CDD" w:rsidRDefault="003F18D8" w:rsidP="003F18D8">
            <w:pPr>
              <w:spacing w:after="0" w:line="240" w:lineRule="auto"/>
              <w:jc w:val="right"/>
              <w:rPr>
                <w:rFonts w:ascii="Arial" w:hAnsi="Arial" w:cs="Arial"/>
                <w:sz w:val="20"/>
                <w:szCs w:val="20"/>
              </w:rPr>
            </w:pPr>
            <w:r>
              <w:rPr>
                <w:rFonts w:ascii="Arial" w:hAnsi="Arial" w:cs="Arial"/>
                <w:color w:val="000000"/>
                <w:sz w:val="20"/>
                <w:szCs w:val="20"/>
              </w:rPr>
              <w:t>kr 2 340</w:t>
            </w:r>
          </w:p>
        </w:tc>
      </w:tr>
    </w:tbl>
    <w:p w14:paraId="451D6847" w14:textId="77777777" w:rsidR="00EF66EB" w:rsidRDefault="00EF66EB" w:rsidP="00EB40ED"/>
    <w:p w14:paraId="59EAE8C9" w14:textId="740E1BA6" w:rsidR="007D3E3A" w:rsidRDefault="009A421F" w:rsidP="009A421F">
      <w:pPr>
        <w:pStyle w:val="Overskrift4"/>
      </w:pPr>
      <w:r>
        <w:t>2.4.3.16</w:t>
      </w:r>
      <w:r w:rsidR="00A45887">
        <w:tab/>
        <w:t>Annet</w:t>
      </w:r>
    </w:p>
    <w:tbl>
      <w:tblPr>
        <w:tblW w:w="9214" w:type="dxa"/>
        <w:tblCellMar>
          <w:left w:w="70" w:type="dxa"/>
          <w:right w:w="70" w:type="dxa"/>
        </w:tblCellMar>
        <w:tblLook w:val="04A0" w:firstRow="1" w:lastRow="0" w:firstColumn="1" w:lastColumn="0" w:noHBand="0" w:noVBand="1"/>
      </w:tblPr>
      <w:tblGrid>
        <w:gridCol w:w="6379"/>
        <w:gridCol w:w="1559"/>
        <w:gridCol w:w="1276"/>
      </w:tblGrid>
      <w:tr w:rsidR="007B6096" w:rsidRPr="00A45887" w14:paraId="65D2E14B" w14:textId="77777777" w:rsidTr="007B6096">
        <w:trPr>
          <w:trHeight w:val="252"/>
        </w:trPr>
        <w:tc>
          <w:tcPr>
            <w:tcW w:w="6379" w:type="dxa"/>
            <w:shd w:val="clear" w:color="auto" w:fill="D9D9D9" w:themeFill="background1" w:themeFillShade="D9"/>
            <w:noWrap/>
            <w:vAlign w:val="center"/>
          </w:tcPr>
          <w:p w14:paraId="7B2A64AC" w14:textId="7E968C12" w:rsidR="007B6096" w:rsidRPr="00A45887" w:rsidRDefault="007B6096" w:rsidP="007B6096">
            <w:pPr>
              <w:spacing w:after="0" w:line="240" w:lineRule="auto"/>
              <w:rPr>
                <w:rFonts w:ascii="Arial" w:eastAsia="Times New Roman" w:hAnsi="Arial" w:cs="Arial"/>
                <w:b/>
                <w:bCs/>
                <w:sz w:val="18"/>
                <w:szCs w:val="18"/>
                <w:lang w:eastAsia="nb-NO"/>
              </w:rPr>
            </w:pPr>
            <w:r>
              <w:rPr>
                <w:rFonts w:ascii="Arial" w:eastAsia="Times New Roman" w:hAnsi="Arial" w:cs="Arial"/>
                <w:b/>
                <w:bCs/>
                <w:sz w:val="18"/>
                <w:szCs w:val="18"/>
                <w:lang w:eastAsia="nb-NO"/>
              </w:rPr>
              <w:t>Annet</w:t>
            </w:r>
          </w:p>
        </w:tc>
        <w:tc>
          <w:tcPr>
            <w:tcW w:w="1559" w:type="dxa"/>
            <w:shd w:val="clear" w:color="auto" w:fill="D9D9D9" w:themeFill="background1" w:themeFillShade="D9"/>
            <w:vAlign w:val="center"/>
          </w:tcPr>
          <w:p w14:paraId="594F6B6A" w14:textId="1FB3A262" w:rsidR="007B6096" w:rsidRPr="007B6096" w:rsidRDefault="007B6096" w:rsidP="00611838">
            <w:pPr>
              <w:spacing w:after="0" w:line="240" w:lineRule="auto"/>
              <w:jc w:val="right"/>
              <w:rPr>
                <w:rFonts w:ascii="Calibri" w:eastAsia="Times New Roman" w:hAnsi="Calibri" w:cs="Calibri"/>
                <w:b/>
                <w:bCs/>
                <w:color w:val="000000"/>
                <w:sz w:val="20"/>
                <w:szCs w:val="20"/>
                <w:lang w:eastAsia="nb-NO"/>
              </w:rPr>
            </w:pPr>
            <w:r w:rsidRPr="007B6096">
              <w:rPr>
                <w:rFonts w:ascii="Calibri" w:eastAsia="Times New Roman" w:hAnsi="Calibri" w:cs="Calibri"/>
                <w:b/>
                <w:bCs/>
                <w:color w:val="000000"/>
                <w:sz w:val="20"/>
                <w:szCs w:val="20"/>
                <w:lang w:eastAsia="nb-NO"/>
              </w:rPr>
              <w:t xml:space="preserve"> Gebyr </w:t>
            </w:r>
            <w:r w:rsidR="004311E4">
              <w:rPr>
                <w:rFonts w:ascii="Calibri" w:eastAsia="Times New Roman" w:hAnsi="Calibri" w:cs="Calibri"/>
                <w:b/>
                <w:bCs/>
                <w:color w:val="000000"/>
                <w:sz w:val="20"/>
                <w:szCs w:val="20"/>
                <w:lang w:eastAsia="nb-NO"/>
              </w:rPr>
              <w:t>2024</w:t>
            </w:r>
            <w:r w:rsidRPr="007B6096">
              <w:rPr>
                <w:rFonts w:ascii="Calibri" w:eastAsia="Times New Roman" w:hAnsi="Calibri" w:cs="Calibri"/>
                <w:b/>
                <w:bCs/>
                <w:color w:val="000000"/>
                <w:sz w:val="20"/>
                <w:szCs w:val="20"/>
                <w:lang w:eastAsia="nb-NO"/>
              </w:rPr>
              <w:t xml:space="preserve"> </w:t>
            </w:r>
          </w:p>
        </w:tc>
        <w:tc>
          <w:tcPr>
            <w:tcW w:w="1276" w:type="dxa"/>
            <w:shd w:val="clear" w:color="auto" w:fill="D9D9D9" w:themeFill="background1" w:themeFillShade="D9"/>
            <w:vAlign w:val="center"/>
          </w:tcPr>
          <w:p w14:paraId="24650483" w14:textId="2CFC4420" w:rsidR="007B6096" w:rsidRPr="007B6096" w:rsidRDefault="007B6096" w:rsidP="00611838">
            <w:pPr>
              <w:spacing w:after="0" w:line="240" w:lineRule="auto"/>
              <w:jc w:val="right"/>
              <w:rPr>
                <w:rFonts w:ascii="Calibri" w:eastAsia="Times New Roman" w:hAnsi="Calibri" w:cs="Calibri"/>
                <w:b/>
                <w:bCs/>
                <w:color w:val="000000"/>
                <w:sz w:val="20"/>
                <w:szCs w:val="20"/>
                <w:lang w:eastAsia="nb-NO"/>
              </w:rPr>
            </w:pPr>
            <w:r w:rsidRPr="007B6096">
              <w:rPr>
                <w:rFonts w:ascii="Calibri" w:eastAsia="Times New Roman" w:hAnsi="Calibri" w:cs="Calibri"/>
                <w:b/>
                <w:bCs/>
                <w:color w:val="000000"/>
                <w:sz w:val="20"/>
                <w:szCs w:val="20"/>
                <w:lang w:eastAsia="nb-NO"/>
              </w:rPr>
              <w:t xml:space="preserve">Gebyr </w:t>
            </w:r>
            <w:r w:rsidR="004311E4">
              <w:rPr>
                <w:rFonts w:ascii="Calibri" w:eastAsia="Times New Roman" w:hAnsi="Calibri" w:cs="Calibri"/>
                <w:b/>
                <w:bCs/>
                <w:color w:val="000000"/>
                <w:sz w:val="20"/>
                <w:szCs w:val="20"/>
                <w:lang w:eastAsia="nb-NO"/>
              </w:rPr>
              <w:t>2025</w:t>
            </w:r>
          </w:p>
        </w:tc>
      </w:tr>
      <w:tr w:rsidR="00F014C0" w:rsidRPr="00A45887" w14:paraId="05AF8FBE" w14:textId="77777777" w:rsidTr="00417AAF">
        <w:trPr>
          <w:trHeight w:val="252"/>
        </w:trPr>
        <w:tc>
          <w:tcPr>
            <w:tcW w:w="6379" w:type="dxa"/>
            <w:tcBorders>
              <w:left w:val="single" w:sz="4" w:space="0" w:color="auto"/>
              <w:bottom w:val="single" w:sz="4" w:space="0" w:color="auto"/>
              <w:right w:val="single" w:sz="4" w:space="0" w:color="auto"/>
            </w:tcBorders>
            <w:shd w:val="clear" w:color="auto" w:fill="auto"/>
            <w:noWrap/>
            <w:vAlign w:val="center"/>
            <w:hideMark/>
          </w:tcPr>
          <w:p w14:paraId="20B33C6E" w14:textId="502416BF" w:rsidR="00F014C0" w:rsidRPr="00A45887" w:rsidRDefault="00F014C0" w:rsidP="00F014C0">
            <w:pPr>
              <w:spacing w:after="0" w:line="240" w:lineRule="auto"/>
              <w:rPr>
                <w:rFonts w:ascii="Arial" w:eastAsia="Times New Roman" w:hAnsi="Arial" w:cs="Arial"/>
                <w:sz w:val="18"/>
                <w:szCs w:val="18"/>
                <w:lang w:eastAsia="nb-NO"/>
              </w:rPr>
            </w:pPr>
            <w:r w:rsidRPr="00A45887">
              <w:rPr>
                <w:rFonts w:ascii="Arial" w:eastAsia="Times New Roman" w:hAnsi="Arial" w:cs="Arial"/>
                <w:sz w:val="18"/>
                <w:szCs w:val="18"/>
                <w:lang w:eastAsia="nb-NO"/>
              </w:rPr>
              <w:t>Fornyelse av byggetillatelse</w:t>
            </w:r>
          </w:p>
        </w:tc>
        <w:tc>
          <w:tcPr>
            <w:tcW w:w="1559" w:type="dxa"/>
            <w:tcBorders>
              <w:left w:val="nil"/>
              <w:bottom w:val="single" w:sz="4" w:space="0" w:color="auto"/>
              <w:right w:val="nil"/>
            </w:tcBorders>
            <w:vAlign w:val="bottom"/>
          </w:tcPr>
          <w:p w14:paraId="6D45327E" w14:textId="32A3E2F1" w:rsidR="00F014C0" w:rsidRPr="003A72D0" w:rsidRDefault="00F014C0" w:rsidP="00F014C0">
            <w:pPr>
              <w:spacing w:after="0" w:line="240" w:lineRule="auto"/>
              <w:jc w:val="right"/>
              <w:rPr>
                <w:rFonts w:ascii="Arial" w:hAnsi="Arial" w:cs="Arial"/>
                <w:sz w:val="20"/>
                <w:szCs w:val="20"/>
              </w:rPr>
            </w:pPr>
            <w:r>
              <w:rPr>
                <w:rFonts w:ascii="Arial" w:hAnsi="Arial" w:cs="Arial"/>
                <w:sz w:val="20"/>
                <w:szCs w:val="20"/>
              </w:rPr>
              <w:t>kr 3 510</w:t>
            </w:r>
          </w:p>
        </w:tc>
        <w:tc>
          <w:tcPr>
            <w:tcW w:w="1276" w:type="dxa"/>
            <w:tcBorders>
              <w:left w:val="nil"/>
              <w:bottom w:val="single" w:sz="4" w:space="0" w:color="auto"/>
              <w:right w:val="single" w:sz="4" w:space="0" w:color="auto"/>
            </w:tcBorders>
            <w:shd w:val="clear" w:color="auto" w:fill="auto"/>
            <w:vAlign w:val="center"/>
            <w:hideMark/>
          </w:tcPr>
          <w:p w14:paraId="1721FF7C" w14:textId="76E885DA" w:rsidR="00F014C0" w:rsidRPr="003A72D0" w:rsidRDefault="00F014C0" w:rsidP="00F014C0">
            <w:pPr>
              <w:spacing w:after="0" w:line="240" w:lineRule="auto"/>
              <w:jc w:val="right"/>
              <w:rPr>
                <w:rFonts w:ascii="Arial" w:hAnsi="Arial" w:cs="Arial"/>
                <w:sz w:val="20"/>
                <w:szCs w:val="20"/>
              </w:rPr>
            </w:pPr>
            <w:r>
              <w:rPr>
                <w:rFonts w:ascii="Arial" w:hAnsi="Arial" w:cs="Arial"/>
                <w:color w:val="000000"/>
                <w:sz w:val="20"/>
                <w:szCs w:val="20"/>
              </w:rPr>
              <w:t>kr 1 755</w:t>
            </w:r>
          </w:p>
        </w:tc>
      </w:tr>
      <w:tr w:rsidR="00F014C0" w:rsidRPr="00A45887" w14:paraId="4418DEF2" w14:textId="77777777" w:rsidTr="00417AAF">
        <w:trPr>
          <w:trHeight w:val="252"/>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3B2A1310" w14:textId="77777777" w:rsidR="00F014C0" w:rsidRPr="00A45887" w:rsidRDefault="00F014C0" w:rsidP="00F014C0">
            <w:pPr>
              <w:spacing w:after="0" w:line="240" w:lineRule="auto"/>
              <w:rPr>
                <w:rFonts w:ascii="Arial" w:eastAsia="Times New Roman" w:hAnsi="Arial" w:cs="Arial"/>
                <w:sz w:val="18"/>
                <w:szCs w:val="18"/>
                <w:lang w:eastAsia="nb-NO"/>
              </w:rPr>
            </w:pPr>
            <w:r w:rsidRPr="00A45887">
              <w:rPr>
                <w:rFonts w:ascii="Arial" w:eastAsia="Times New Roman" w:hAnsi="Arial" w:cs="Arial"/>
                <w:sz w:val="18"/>
                <w:szCs w:val="18"/>
                <w:lang w:eastAsia="nb-NO"/>
              </w:rPr>
              <w:t>Oppdrett i sjø</w:t>
            </w:r>
          </w:p>
        </w:tc>
        <w:tc>
          <w:tcPr>
            <w:tcW w:w="1559" w:type="dxa"/>
            <w:tcBorders>
              <w:top w:val="nil"/>
              <w:left w:val="nil"/>
              <w:bottom w:val="single" w:sz="4" w:space="0" w:color="auto"/>
              <w:right w:val="nil"/>
            </w:tcBorders>
            <w:vAlign w:val="bottom"/>
          </w:tcPr>
          <w:p w14:paraId="209B83FE" w14:textId="1EF09CAF" w:rsidR="00F014C0" w:rsidRPr="003A72D0" w:rsidRDefault="00F014C0" w:rsidP="00F014C0">
            <w:pPr>
              <w:spacing w:after="0" w:line="240" w:lineRule="auto"/>
              <w:jc w:val="right"/>
              <w:rPr>
                <w:rFonts w:ascii="Arial" w:hAnsi="Arial" w:cs="Arial"/>
                <w:sz w:val="20"/>
                <w:szCs w:val="20"/>
              </w:rPr>
            </w:pPr>
            <w:r>
              <w:rPr>
                <w:rFonts w:ascii="Arial" w:hAnsi="Arial" w:cs="Arial"/>
                <w:sz w:val="20"/>
                <w:szCs w:val="20"/>
              </w:rPr>
              <w:t>kr 35 100</w:t>
            </w:r>
          </w:p>
        </w:tc>
        <w:tc>
          <w:tcPr>
            <w:tcW w:w="1276" w:type="dxa"/>
            <w:tcBorders>
              <w:top w:val="nil"/>
              <w:left w:val="nil"/>
              <w:bottom w:val="single" w:sz="4" w:space="0" w:color="auto"/>
              <w:right w:val="single" w:sz="4" w:space="0" w:color="auto"/>
            </w:tcBorders>
            <w:shd w:val="clear" w:color="auto" w:fill="auto"/>
            <w:vAlign w:val="center"/>
            <w:hideMark/>
          </w:tcPr>
          <w:p w14:paraId="582A18A4" w14:textId="0121E60C" w:rsidR="00F014C0" w:rsidRPr="003A72D0" w:rsidRDefault="00F014C0" w:rsidP="00F014C0">
            <w:pPr>
              <w:spacing w:after="0" w:line="240" w:lineRule="auto"/>
              <w:jc w:val="right"/>
              <w:rPr>
                <w:rFonts w:ascii="Arial" w:hAnsi="Arial" w:cs="Arial"/>
                <w:sz w:val="20"/>
                <w:szCs w:val="20"/>
              </w:rPr>
            </w:pPr>
            <w:r>
              <w:rPr>
                <w:rFonts w:ascii="Arial" w:hAnsi="Arial" w:cs="Arial"/>
                <w:color w:val="000000"/>
                <w:sz w:val="20"/>
                <w:szCs w:val="20"/>
              </w:rPr>
              <w:t>kr 17 550</w:t>
            </w:r>
          </w:p>
        </w:tc>
      </w:tr>
      <w:tr w:rsidR="00F014C0" w:rsidRPr="00A45887" w14:paraId="4E5D1F42" w14:textId="77777777" w:rsidTr="00417AAF">
        <w:trPr>
          <w:trHeight w:val="252"/>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092DBC0A" w14:textId="1FD7EF40" w:rsidR="00F014C0" w:rsidRPr="00A45887" w:rsidRDefault="00F014C0" w:rsidP="00F014C0">
            <w:pPr>
              <w:spacing w:after="0" w:line="240" w:lineRule="auto"/>
              <w:rPr>
                <w:rFonts w:ascii="Arial" w:eastAsia="Times New Roman" w:hAnsi="Arial" w:cs="Arial"/>
                <w:sz w:val="18"/>
                <w:szCs w:val="18"/>
                <w:lang w:eastAsia="nb-NO"/>
              </w:rPr>
            </w:pPr>
            <w:r w:rsidRPr="00A45887">
              <w:rPr>
                <w:rFonts w:ascii="Arial" w:eastAsia="Times New Roman" w:hAnsi="Arial" w:cs="Arial"/>
                <w:sz w:val="18"/>
                <w:szCs w:val="18"/>
                <w:lang w:eastAsia="nb-NO"/>
              </w:rPr>
              <w:t>Mangelfull søknad u/ansvar</w:t>
            </w:r>
          </w:p>
        </w:tc>
        <w:tc>
          <w:tcPr>
            <w:tcW w:w="1559" w:type="dxa"/>
            <w:tcBorders>
              <w:top w:val="nil"/>
              <w:left w:val="nil"/>
              <w:bottom w:val="single" w:sz="4" w:space="0" w:color="auto"/>
              <w:right w:val="nil"/>
            </w:tcBorders>
            <w:vAlign w:val="bottom"/>
          </w:tcPr>
          <w:p w14:paraId="0F087A26" w14:textId="13AD9FEC" w:rsidR="00F014C0" w:rsidRPr="003A72D0" w:rsidRDefault="00F014C0" w:rsidP="00F014C0">
            <w:pPr>
              <w:spacing w:after="0" w:line="240" w:lineRule="auto"/>
              <w:jc w:val="right"/>
              <w:rPr>
                <w:rFonts w:ascii="Arial" w:hAnsi="Arial" w:cs="Arial"/>
                <w:sz w:val="20"/>
                <w:szCs w:val="20"/>
              </w:rPr>
            </w:pPr>
            <w:r>
              <w:rPr>
                <w:rFonts w:ascii="Arial" w:hAnsi="Arial" w:cs="Arial"/>
                <w:sz w:val="20"/>
                <w:szCs w:val="20"/>
              </w:rPr>
              <w:t>kr 2 340</w:t>
            </w:r>
          </w:p>
        </w:tc>
        <w:tc>
          <w:tcPr>
            <w:tcW w:w="1276" w:type="dxa"/>
            <w:tcBorders>
              <w:top w:val="nil"/>
              <w:left w:val="nil"/>
              <w:bottom w:val="single" w:sz="4" w:space="0" w:color="auto"/>
              <w:right w:val="single" w:sz="4" w:space="0" w:color="auto"/>
            </w:tcBorders>
            <w:shd w:val="clear" w:color="auto" w:fill="auto"/>
            <w:vAlign w:val="center"/>
            <w:hideMark/>
          </w:tcPr>
          <w:p w14:paraId="3A93821B" w14:textId="1C182C83" w:rsidR="00F014C0" w:rsidRPr="003A72D0" w:rsidRDefault="00F014C0" w:rsidP="00F014C0">
            <w:pPr>
              <w:spacing w:after="0" w:line="240" w:lineRule="auto"/>
              <w:jc w:val="right"/>
              <w:rPr>
                <w:rFonts w:ascii="Arial" w:hAnsi="Arial" w:cs="Arial"/>
                <w:sz w:val="20"/>
                <w:szCs w:val="20"/>
              </w:rPr>
            </w:pPr>
            <w:r>
              <w:rPr>
                <w:rFonts w:ascii="Arial" w:hAnsi="Arial" w:cs="Arial"/>
                <w:color w:val="000000"/>
                <w:sz w:val="20"/>
                <w:szCs w:val="20"/>
              </w:rPr>
              <w:t>kr 1 170</w:t>
            </w:r>
          </w:p>
        </w:tc>
      </w:tr>
      <w:tr w:rsidR="00F014C0" w:rsidRPr="00A45887" w14:paraId="1B4D3CF3" w14:textId="77777777" w:rsidTr="00417AAF">
        <w:trPr>
          <w:trHeight w:val="252"/>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6584FF51" w14:textId="0DAE3B40" w:rsidR="00F014C0" w:rsidRPr="00A45887" w:rsidRDefault="00F014C0" w:rsidP="00F014C0">
            <w:pPr>
              <w:spacing w:after="0" w:line="240" w:lineRule="auto"/>
              <w:rPr>
                <w:rFonts w:ascii="Arial" w:eastAsia="Times New Roman" w:hAnsi="Arial" w:cs="Arial"/>
                <w:sz w:val="18"/>
                <w:szCs w:val="18"/>
                <w:lang w:eastAsia="nb-NO"/>
              </w:rPr>
            </w:pPr>
            <w:r w:rsidRPr="00A45887">
              <w:rPr>
                <w:rFonts w:ascii="Arial" w:eastAsia="Times New Roman" w:hAnsi="Arial" w:cs="Arial"/>
                <w:sz w:val="18"/>
                <w:szCs w:val="18"/>
                <w:lang w:eastAsia="nb-NO"/>
              </w:rPr>
              <w:t xml:space="preserve">Mangelfull søknad </w:t>
            </w:r>
            <w:r>
              <w:rPr>
                <w:rFonts w:ascii="Arial" w:eastAsia="Times New Roman" w:hAnsi="Arial" w:cs="Arial"/>
                <w:sz w:val="18"/>
                <w:szCs w:val="18"/>
                <w:lang w:eastAsia="nb-NO"/>
              </w:rPr>
              <w:t>m</w:t>
            </w:r>
            <w:r w:rsidRPr="00A45887">
              <w:rPr>
                <w:rFonts w:ascii="Arial" w:eastAsia="Times New Roman" w:hAnsi="Arial" w:cs="Arial"/>
                <w:sz w:val="18"/>
                <w:szCs w:val="18"/>
                <w:lang w:eastAsia="nb-NO"/>
              </w:rPr>
              <w:t>/ansvar</w:t>
            </w:r>
          </w:p>
        </w:tc>
        <w:tc>
          <w:tcPr>
            <w:tcW w:w="1559" w:type="dxa"/>
            <w:tcBorders>
              <w:top w:val="nil"/>
              <w:left w:val="nil"/>
              <w:bottom w:val="single" w:sz="4" w:space="0" w:color="auto"/>
              <w:right w:val="nil"/>
            </w:tcBorders>
            <w:vAlign w:val="bottom"/>
          </w:tcPr>
          <w:p w14:paraId="65D35E8C" w14:textId="5FC618CC" w:rsidR="00F014C0" w:rsidRPr="003A72D0" w:rsidRDefault="00F014C0" w:rsidP="00F014C0">
            <w:pPr>
              <w:spacing w:after="0" w:line="240" w:lineRule="auto"/>
              <w:jc w:val="right"/>
              <w:rPr>
                <w:rFonts w:ascii="Arial" w:hAnsi="Arial" w:cs="Arial"/>
                <w:sz w:val="20"/>
                <w:szCs w:val="20"/>
              </w:rPr>
            </w:pPr>
            <w:r>
              <w:rPr>
                <w:rFonts w:ascii="Arial" w:hAnsi="Arial" w:cs="Arial"/>
                <w:sz w:val="20"/>
                <w:szCs w:val="20"/>
              </w:rPr>
              <w:t>kr 2 340</w:t>
            </w:r>
          </w:p>
        </w:tc>
        <w:tc>
          <w:tcPr>
            <w:tcW w:w="1276" w:type="dxa"/>
            <w:tcBorders>
              <w:top w:val="nil"/>
              <w:left w:val="nil"/>
              <w:bottom w:val="single" w:sz="4" w:space="0" w:color="auto"/>
              <w:right w:val="single" w:sz="4" w:space="0" w:color="auto"/>
            </w:tcBorders>
            <w:shd w:val="clear" w:color="auto" w:fill="auto"/>
            <w:vAlign w:val="center"/>
            <w:hideMark/>
          </w:tcPr>
          <w:p w14:paraId="3A43A62F" w14:textId="7E5175DD" w:rsidR="00F014C0" w:rsidRPr="003A72D0" w:rsidRDefault="00F014C0" w:rsidP="00F014C0">
            <w:pPr>
              <w:spacing w:after="0" w:line="240" w:lineRule="auto"/>
              <w:jc w:val="right"/>
              <w:rPr>
                <w:rFonts w:ascii="Arial" w:hAnsi="Arial" w:cs="Arial"/>
                <w:sz w:val="20"/>
                <w:szCs w:val="20"/>
              </w:rPr>
            </w:pPr>
            <w:r>
              <w:rPr>
                <w:rFonts w:ascii="Arial" w:hAnsi="Arial" w:cs="Arial"/>
                <w:color w:val="000000"/>
                <w:sz w:val="20"/>
                <w:szCs w:val="20"/>
              </w:rPr>
              <w:t>kr 1 170</w:t>
            </w:r>
          </w:p>
        </w:tc>
      </w:tr>
      <w:tr w:rsidR="00F014C0" w:rsidRPr="00A45887" w14:paraId="7D488FDE" w14:textId="77777777" w:rsidTr="00417AAF">
        <w:trPr>
          <w:trHeight w:val="252"/>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7D27F870" w14:textId="77777777" w:rsidR="00F014C0" w:rsidRPr="00A45887" w:rsidRDefault="00F014C0" w:rsidP="00F014C0">
            <w:pPr>
              <w:spacing w:after="0" w:line="240" w:lineRule="auto"/>
              <w:rPr>
                <w:rFonts w:ascii="Arial" w:eastAsia="Times New Roman" w:hAnsi="Arial" w:cs="Arial"/>
                <w:sz w:val="18"/>
                <w:szCs w:val="18"/>
                <w:lang w:eastAsia="nb-NO"/>
              </w:rPr>
            </w:pPr>
            <w:r w:rsidRPr="00A45887">
              <w:rPr>
                <w:rFonts w:ascii="Arial" w:eastAsia="Times New Roman" w:hAnsi="Arial" w:cs="Arial"/>
                <w:sz w:val="18"/>
                <w:szCs w:val="18"/>
                <w:lang w:eastAsia="nb-NO"/>
              </w:rPr>
              <w:t>Merarbeid i forbindelse med ulovlig byggearbeider</w:t>
            </w:r>
          </w:p>
        </w:tc>
        <w:tc>
          <w:tcPr>
            <w:tcW w:w="1559" w:type="dxa"/>
            <w:tcBorders>
              <w:top w:val="nil"/>
              <w:left w:val="nil"/>
              <w:bottom w:val="single" w:sz="4" w:space="0" w:color="auto"/>
              <w:right w:val="nil"/>
            </w:tcBorders>
            <w:vAlign w:val="bottom"/>
          </w:tcPr>
          <w:p w14:paraId="0FE0D9E0" w14:textId="4941AE9C" w:rsidR="00F014C0" w:rsidRPr="003A72D0" w:rsidRDefault="00F014C0" w:rsidP="00F014C0">
            <w:pPr>
              <w:spacing w:after="0" w:line="240" w:lineRule="auto"/>
              <w:jc w:val="right"/>
              <w:rPr>
                <w:rFonts w:ascii="Arial" w:hAnsi="Arial" w:cs="Arial"/>
                <w:sz w:val="20"/>
                <w:szCs w:val="20"/>
              </w:rPr>
            </w:pPr>
            <w:r>
              <w:rPr>
                <w:rFonts w:ascii="Arial" w:hAnsi="Arial" w:cs="Arial"/>
                <w:sz w:val="20"/>
                <w:szCs w:val="20"/>
              </w:rPr>
              <w:t>kr 1 170</w:t>
            </w:r>
          </w:p>
        </w:tc>
        <w:tc>
          <w:tcPr>
            <w:tcW w:w="1276" w:type="dxa"/>
            <w:tcBorders>
              <w:top w:val="nil"/>
              <w:left w:val="nil"/>
              <w:bottom w:val="single" w:sz="4" w:space="0" w:color="auto"/>
              <w:right w:val="single" w:sz="4" w:space="0" w:color="auto"/>
            </w:tcBorders>
            <w:shd w:val="clear" w:color="auto" w:fill="auto"/>
            <w:noWrap/>
            <w:vAlign w:val="center"/>
            <w:hideMark/>
          </w:tcPr>
          <w:p w14:paraId="0172C971" w14:textId="71B298AC" w:rsidR="00F014C0" w:rsidRPr="003A72D0" w:rsidRDefault="00F014C0" w:rsidP="00F014C0">
            <w:pPr>
              <w:spacing w:after="0" w:line="240" w:lineRule="auto"/>
              <w:jc w:val="right"/>
              <w:rPr>
                <w:rFonts w:ascii="Arial" w:hAnsi="Arial" w:cs="Arial"/>
                <w:sz w:val="20"/>
                <w:szCs w:val="20"/>
              </w:rPr>
            </w:pPr>
            <w:r>
              <w:rPr>
                <w:rFonts w:ascii="Arial" w:hAnsi="Arial" w:cs="Arial"/>
                <w:color w:val="000000"/>
                <w:sz w:val="20"/>
                <w:szCs w:val="20"/>
              </w:rPr>
              <w:t>kr 585</w:t>
            </w:r>
          </w:p>
        </w:tc>
      </w:tr>
    </w:tbl>
    <w:p w14:paraId="50CB886F" w14:textId="77777777" w:rsidR="007D3E3A" w:rsidRDefault="007D3E3A" w:rsidP="007D3E3A"/>
    <w:p w14:paraId="2B3DE4EA" w14:textId="7BA0E7CE" w:rsidR="007D3E3A" w:rsidRDefault="00EB40ED" w:rsidP="00EB40ED">
      <w:pPr>
        <w:pStyle w:val="Overskrift3"/>
      </w:pPr>
      <w:r>
        <w:t>2.</w:t>
      </w:r>
      <w:r w:rsidR="007D3E3A">
        <w:t>4.4</w:t>
      </w:r>
      <w:r w:rsidR="007D3E3A">
        <w:tab/>
        <w:t>Endring i forhold til gitt tillatelse eller registrert søknad</w:t>
      </w:r>
    </w:p>
    <w:p w14:paraId="0083AFA4" w14:textId="2F0A7536" w:rsidR="007D3E3A" w:rsidRDefault="00EB40ED" w:rsidP="00EB40ED">
      <w:pPr>
        <w:pStyle w:val="Overskrift4"/>
      </w:pPr>
      <w:r>
        <w:t>2.</w:t>
      </w:r>
      <w:r w:rsidR="007D3E3A">
        <w:t>4.4.1</w:t>
      </w:r>
      <w:r w:rsidR="007D3E3A">
        <w:tab/>
        <w:t>Søknad om endring i forhold til gitt tillatelse</w:t>
      </w:r>
    </w:p>
    <w:tbl>
      <w:tblPr>
        <w:tblW w:w="9350" w:type="dxa"/>
        <w:tblCellMar>
          <w:left w:w="70" w:type="dxa"/>
          <w:right w:w="70" w:type="dxa"/>
        </w:tblCellMar>
        <w:tblLook w:val="04A0" w:firstRow="1" w:lastRow="0" w:firstColumn="1" w:lastColumn="0" w:noHBand="0" w:noVBand="1"/>
      </w:tblPr>
      <w:tblGrid>
        <w:gridCol w:w="6516"/>
        <w:gridCol w:w="1417"/>
        <w:gridCol w:w="1417"/>
      </w:tblGrid>
      <w:tr w:rsidR="004C0BE9" w:rsidRPr="007B708E" w14:paraId="69004EED" w14:textId="77777777" w:rsidTr="004C0BE9">
        <w:trPr>
          <w:trHeight w:val="283"/>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751985" w14:textId="77777777" w:rsidR="004C0BE9" w:rsidRPr="007B708E" w:rsidRDefault="004C0BE9" w:rsidP="004C0BE9">
            <w:pPr>
              <w:spacing w:after="0" w:line="240" w:lineRule="auto"/>
              <w:rPr>
                <w:rFonts w:ascii="Calibri" w:eastAsia="Times New Roman" w:hAnsi="Calibri" w:cs="Calibri"/>
                <w:b/>
                <w:bCs/>
                <w:color w:val="000000"/>
                <w:sz w:val="18"/>
                <w:szCs w:val="18"/>
                <w:lang w:eastAsia="nb-NO"/>
              </w:rPr>
            </w:pPr>
            <w:bookmarkStart w:id="28" w:name="RANGE!C111"/>
            <w:r w:rsidRPr="007B708E">
              <w:rPr>
                <w:rFonts w:ascii="Arial" w:eastAsia="Times New Roman" w:hAnsi="Arial" w:cs="Arial"/>
                <w:b/>
                <w:bCs/>
                <w:sz w:val="18"/>
                <w:szCs w:val="18"/>
                <w:lang w:eastAsia="nb-NO"/>
              </w:rPr>
              <w:t>Søknad om endring i forhold til gitt tillatelse</w:t>
            </w:r>
            <w:bookmarkEnd w:id="28"/>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DB30C" w14:textId="65087D8F" w:rsidR="004C0BE9" w:rsidRPr="006D1E08" w:rsidRDefault="004C0BE9" w:rsidP="004C0BE9">
            <w:pPr>
              <w:spacing w:after="0" w:line="240" w:lineRule="auto"/>
              <w:jc w:val="center"/>
              <w:rPr>
                <w:rFonts w:ascii="Calibri" w:eastAsia="Times New Roman" w:hAnsi="Calibri" w:cs="Calibri"/>
                <w:b/>
                <w:bCs/>
                <w:color w:val="000000"/>
                <w:sz w:val="20"/>
                <w:szCs w:val="20"/>
                <w:lang w:eastAsia="nb-NO"/>
              </w:rPr>
            </w:pPr>
            <w:r w:rsidRPr="006D1E08">
              <w:rPr>
                <w:rFonts w:ascii="Calibri" w:eastAsia="Times New Roman" w:hAnsi="Calibri" w:cs="Calibri"/>
                <w:b/>
                <w:bCs/>
                <w:color w:val="000000"/>
                <w:sz w:val="20"/>
                <w:szCs w:val="20"/>
                <w:lang w:eastAsia="nb-NO"/>
              </w:rPr>
              <w:t xml:space="preserve"> Gebyr </w:t>
            </w:r>
            <w:r w:rsidR="004311E4">
              <w:rPr>
                <w:rFonts w:ascii="Calibri" w:eastAsia="Times New Roman" w:hAnsi="Calibri" w:cs="Calibri"/>
                <w:b/>
                <w:bCs/>
                <w:color w:val="000000"/>
                <w:sz w:val="20"/>
                <w:szCs w:val="20"/>
                <w:lang w:eastAsia="nb-NO"/>
              </w:rPr>
              <w:t>2024</w:t>
            </w:r>
            <w:r w:rsidRPr="006D1E08">
              <w:rPr>
                <w:rFonts w:ascii="Calibri" w:eastAsia="Times New Roman" w:hAnsi="Calibri" w:cs="Calibri"/>
                <w:b/>
                <w:bCs/>
                <w:color w:val="000000"/>
                <w:sz w:val="20"/>
                <w:szCs w:val="20"/>
                <w:lang w:eastAsia="nb-NO"/>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460C614" w14:textId="57E9C2D4" w:rsidR="004C0BE9" w:rsidRPr="006D1E08" w:rsidRDefault="004C0BE9" w:rsidP="004C0BE9">
            <w:pPr>
              <w:spacing w:after="0" w:line="240" w:lineRule="auto"/>
              <w:jc w:val="center"/>
              <w:rPr>
                <w:rFonts w:ascii="Calibri" w:eastAsia="Times New Roman" w:hAnsi="Calibri" w:cs="Calibri"/>
                <w:b/>
                <w:bCs/>
                <w:color w:val="000000"/>
                <w:sz w:val="20"/>
                <w:szCs w:val="20"/>
                <w:lang w:eastAsia="nb-NO"/>
              </w:rPr>
            </w:pPr>
            <w:r w:rsidRPr="006D1E08">
              <w:rPr>
                <w:rFonts w:ascii="Calibri" w:eastAsia="Times New Roman" w:hAnsi="Calibri" w:cs="Calibri"/>
                <w:b/>
                <w:bCs/>
                <w:color w:val="000000"/>
                <w:sz w:val="20"/>
                <w:szCs w:val="20"/>
                <w:lang w:eastAsia="nb-NO"/>
              </w:rPr>
              <w:t xml:space="preserve">Gebyr </w:t>
            </w:r>
            <w:r w:rsidR="004311E4">
              <w:rPr>
                <w:rFonts w:ascii="Calibri" w:eastAsia="Times New Roman" w:hAnsi="Calibri" w:cs="Calibri"/>
                <w:b/>
                <w:bCs/>
                <w:color w:val="000000"/>
                <w:sz w:val="20"/>
                <w:szCs w:val="20"/>
                <w:lang w:eastAsia="nb-NO"/>
              </w:rPr>
              <w:t>2025</w:t>
            </w:r>
          </w:p>
        </w:tc>
      </w:tr>
      <w:tr w:rsidR="00F014C0" w:rsidRPr="007B708E" w14:paraId="74B320D9" w14:textId="77777777" w:rsidTr="009D0429">
        <w:trPr>
          <w:trHeight w:val="240"/>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0D6B4" w14:textId="77777777" w:rsidR="00F014C0" w:rsidRPr="007B708E" w:rsidRDefault="00F014C0" w:rsidP="00F014C0">
            <w:pPr>
              <w:spacing w:after="0" w:line="240" w:lineRule="auto"/>
              <w:rPr>
                <w:rFonts w:ascii="Arial" w:eastAsia="Times New Roman" w:hAnsi="Arial" w:cs="Arial"/>
                <w:sz w:val="18"/>
                <w:szCs w:val="18"/>
                <w:lang w:eastAsia="nb-NO"/>
              </w:rPr>
            </w:pPr>
            <w:r w:rsidRPr="007B708E">
              <w:rPr>
                <w:rFonts w:ascii="Arial" w:eastAsia="Times New Roman" w:hAnsi="Arial" w:cs="Arial"/>
                <w:sz w:val="18"/>
                <w:szCs w:val="18"/>
                <w:lang w:eastAsia="nb-NO"/>
              </w:rPr>
              <w:t>a) Endring i forhold til gitt tillatelse hvor endring krever nabovarsel</w:t>
            </w:r>
          </w:p>
        </w:tc>
        <w:tc>
          <w:tcPr>
            <w:tcW w:w="1417" w:type="dxa"/>
            <w:tcBorders>
              <w:top w:val="single" w:sz="4" w:space="0" w:color="auto"/>
              <w:left w:val="nil"/>
              <w:bottom w:val="single" w:sz="4" w:space="0" w:color="auto"/>
              <w:right w:val="nil"/>
            </w:tcBorders>
            <w:vAlign w:val="bottom"/>
          </w:tcPr>
          <w:p w14:paraId="69744C95" w14:textId="61892BA7" w:rsidR="00F014C0" w:rsidRPr="00725F7B" w:rsidRDefault="00F014C0" w:rsidP="00F014C0">
            <w:pPr>
              <w:spacing w:after="0" w:line="240" w:lineRule="auto"/>
              <w:jc w:val="right"/>
              <w:rPr>
                <w:rFonts w:ascii="Arial" w:hAnsi="Arial" w:cs="Arial"/>
                <w:sz w:val="20"/>
                <w:szCs w:val="20"/>
              </w:rPr>
            </w:pPr>
            <w:r>
              <w:rPr>
                <w:rFonts w:ascii="Arial" w:hAnsi="Arial" w:cs="Arial"/>
                <w:sz w:val="20"/>
                <w:szCs w:val="20"/>
              </w:rPr>
              <w:t>kr 4 680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9993DB" w14:textId="57A6DAC0" w:rsidR="00F014C0" w:rsidRPr="00725F7B" w:rsidRDefault="00F014C0" w:rsidP="00F014C0">
            <w:pPr>
              <w:spacing w:after="0" w:line="240" w:lineRule="auto"/>
              <w:jc w:val="right"/>
              <w:rPr>
                <w:rFonts w:ascii="Arial" w:hAnsi="Arial" w:cs="Arial"/>
                <w:sz w:val="20"/>
                <w:szCs w:val="20"/>
              </w:rPr>
            </w:pPr>
            <w:r>
              <w:rPr>
                <w:rFonts w:ascii="Arial" w:hAnsi="Arial" w:cs="Arial"/>
                <w:color w:val="000000"/>
                <w:sz w:val="20"/>
                <w:szCs w:val="20"/>
              </w:rPr>
              <w:t>kr 2 340</w:t>
            </w:r>
          </w:p>
        </w:tc>
      </w:tr>
      <w:tr w:rsidR="00F014C0" w:rsidRPr="007B708E" w14:paraId="49FDAD9A" w14:textId="77777777" w:rsidTr="009D0429">
        <w:trPr>
          <w:trHeight w:val="240"/>
        </w:trPr>
        <w:tc>
          <w:tcPr>
            <w:tcW w:w="6516" w:type="dxa"/>
            <w:tcBorders>
              <w:top w:val="nil"/>
              <w:left w:val="single" w:sz="4" w:space="0" w:color="auto"/>
              <w:bottom w:val="nil"/>
              <w:right w:val="single" w:sz="4" w:space="0" w:color="auto"/>
            </w:tcBorders>
            <w:shd w:val="clear" w:color="auto" w:fill="auto"/>
            <w:vAlign w:val="center"/>
            <w:hideMark/>
          </w:tcPr>
          <w:p w14:paraId="17000EC9" w14:textId="77777777" w:rsidR="00F014C0" w:rsidRPr="007B708E" w:rsidRDefault="00F014C0" w:rsidP="00F014C0">
            <w:pPr>
              <w:spacing w:after="0" w:line="240" w:lineRule="auto"/>
              <w:rPr>
                <w:rFonts w:ascii="Arial" w:eastAsia="Times New Roman" w:hAnsi="Arial" w:cs="Arial"/>
                <w:sz w:val="18"/>
                <w:szCs w:val="18"/>
                <w:lang w:eastAsia="nb-NO"/>
              </w:rPr>
            </w:pPr>
            <w:r w:rsidRPr="007B708E">
              <w:rPr>
                <w:rFonts w:ascii="Arial" w:eastAsia="Times New Roman" w:hAnsi="Arial" w:cs="Arial"/>
                <w:sz w:val="18"/>
                <w:szCs w:val="18"/>
                <w:lang w:eastAsia="nb-NO"/>
              </w:rPr>
              <w:t>b) Søknadsendring som ikke krever nabovarsel</w:t>
            </w:r>
          </w:p>
        </w:tc>
        <w:tc>
          <w:tcPr>
            <w:tcW w:w="1417" w:type="dxa"/>
            <w:tcBorders>
              <w:top w:val="nil"/>
              <w:left w:val="nil"/>
              <w:bottom w:val="single" w:sz="4" w:space="0" w:color="auto"/>
              <w:right w:val="nil"/>
            </w:tcBorders>
            <w:vAlign w:val="bottom"/>
          </w:tcPr>
          <w:p w14:paraId="57401E1B" w14:textId="096B83AC" w:rsidR="00F014C0" w:rsidRPr="00725F7B" w:rsidRDefault="00F014C0" w:rsidP="00F014C0">
            <w:pPr>
              <w:spacing w:after="0" w:line="240" w:lineRule="auto"/>
              <w:jc w:val="right"/>
              <w:rPr>
                <w:rFonts w:ascii="Arial" w:hAnsi="Arial" w:cs="Arial"/>
                <w:sz w:val="20"/>
                <w:szCs w:val="20"/>
              </w:rPr>
            </w:pPr>
            <w:r>
              <w:rPr>
                <w:rFonts w:ascii="Arial" w:hAnsi="Arial" w:cs="Arial"/>
                <w:sz w:val="20"/>
                <w:szCs w:val="20"/>
              </w:rPr>
              <w:t>kr 3 510</w:t>
            </w:r>
          </w:p>
        </w:tc>
        <w:tc>
          <w:tcPr>
            <w:tcW w:w="1417" w:type="dxa"/>
            <w:tcBorders>
              <w:top w:val="nil"/>
              <w:left w:val="nil"/>
              <w:bottom w:val="single" w:sz="4" w:space="0" w:color="auto"/>
              <w:right w:val="single" w:sz="4" w:space="0" w:color="auto"/>
            </w:tcBorders>
            <w:shd w:val="clear" w:color="auto" w:fill="auto"/>
            <w:vAlign w:val="center"/>
            <w:hideMark/>
          </w:tcPr>
          <w:p w14:paraId="7843E27F" w14:textId="4F47EE96" w:rsidR="00F014C0" w:rsidRPr="00725F7B" w:rsidRDefault="00F014C0" w:rsidP="00F014C0">
            <w:pPr>
              <w:spacing w:after="0" w:line="240" w:lineRule="auto"/>
              <w:jc w:val="right"/>
              <w:rPr>
                <w:rFonts w:ascii="Arial" w:hAnsi="Arial" w:cs="Arial"/>
                <w:sz w:val="20"/>
                <w:szCs w:val="20"/>
              </w:rPr>
            </w:pPr>
            <w:r>
              <w:rPr>
                <w:rFonts w:ascii="Arial" w:hAnsi="Arial" w:cs="Arial"/>
                <w:color w:val="000000"/>
                <w:sz w:val="20"/>
                <w:szCs w:val="20"/>
              </w:rPr>
              <w:t>kr 1 755</w:t>
            </w:r>
          </w:p>
        </w:tc>
      </w:tr>
      <w:tr w:rsidR="00BF1125" w:rsidRPr="007B708E" w14:paraId="6B33D4C7" w14:textId="77777777">
        <w:trPr>
          <w:trHeight w:val="722"/>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9BDA5" w14:textId="77777777" w:rsidR="00BF1125" w:rsidRPr="007B708E" w:rsidRDefault="00BF1125" w:rsidP="004C0BE9">
            <w:pPr>
              <w:spacing w:after="0" w:line="240" w:lineRule="auto"/>
              <w:rPr>
                <w:rFonts w:ascii="Arial" w:eastAsia="Times New Roman" w:hAnsi="Arial" w:cs="Arial"/>
                <w:sz w:val="18"/>
                <w:szCs w:val="18"/>
                <w:lang w:eastAsia="nb-NO"/>
              </w:rPr>
            </w:pPr>
            <w:r w:rsidRPr="007B708E">
              <w:rPr>
                <w:rFonts w:ascii="Arial" w:eastAsia="Times New Roman" w:hAnsi="Arial" w:cs="Arial"/>
                <w:sz w:val="18"/>
                <w:szCs w:val="18"/>
                <w:lang w:eastAsia="nb-NO"/>
              </w:rPr>
              <w:t>c) Er det søkt om større endring(er) kan kommunen krave at saken skal behandles som ny sak. Kommunen skal i å så fall avgjøre om det skal fastsettes redusert gebyr i forhold til regulativet, jf. Pkt. 2.3, urimelige gebyr.</w:t>
            </w:r>
          </w:p>
        </w:tc>
        <w:tc>
          <w:tcPr>
            <w:tcW w:w="1417" w:type="dxa"/>
            <w:vMerge w:val="restart"/>
            <w:tcBorders>
              <w:top w:val="nil"/>
              <w:left w:val="single" w:sz="4" w:space="0" w:color="auto"/>
              <w:right w:val="single" w:sz="4" w:space="0" w:color="auto"/>
            </w:tcBorders>
            <w:vAlign w:val="center"/>
          </w:tcPr>
          <w:p w14:paraId="5FF8644B" w14:textId="2374C79A" w:rsidR="00BF1125" w:rsidRPr="007B708E" w:rsidRDefault="00BF1125" w:rsidP="004C0BE9">
            <w:pPr>
              <w:spacing w:after="0" w:line="240" w:lineRule="auto"/>
              <w:rPr>
                <w:rFonts w:ascii="Times New Roman" w:eastAsia="Times New Roman" w:hAnsi="Times New Roman" w:cs="Times New Roman"/>
                <w:sz w:val="18"/>
                <w:szCs w:val="18"/>
                <w:lang w:eastAsia="nb-NO"/>
              </w:rPr>
            </w:pPr>
            <w:r w:rsidRPr="007B708E">
              <w:rPr>
                <w:rFonts w:ascii="Times New Roman" w:eastAsia="Times New Roman" w:hAnsi="Times New Roman" w:cs="Times New Roman"/>
                <w:sz w:val="18"/>
                <w:szCs w:val="18"/>
                <w:lang w:eastAsia="nb-NO"/>
              </w:rPr>
              <w:t>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3EED2E78" w14:textId="56E66688" w:rsidR="00BF1125" w:rsidRPr="007B708E" w:rsidRDefault="00BF1125" w:rsidP="004C0BE9">
            <w:pPr>
              <w:spacing w:after="0" w:line="240" w:lineRule="auto"/>
              <w:rPr>
                <w:rFonts w:ascii="Times New Roman" w:eastAsia="Times New Roman" w:hAnsi="Times New Roman" w:cs="Times New Roman"/>
                <w:sz w:val="18"/>
                <w:szCs w:val="18"/>
                <w:lang w:eastAsia="nb-NO"/>
              </w:rPr>
            </w:pPr>
            <w:r w:rsidRPr="007B708E">
              <w:rPr>
                <w:rFonts w:ascii="Times New Roman" w:eastAsia="Times New Roman" w:hAnsi="Times New Roman" w:cs="Times New Roman"/>
                <w:sz w:val="18"/>
                <w:szCs w:val="18"/>
                <w:lang w:eastAsia="nb-NO"/>
              </w:rPr>
              <w:t> </w:t>
            </w:r>
          </w:p>
        </w:tc>
      </w:tr>
      <w:tr w:rsidR="00BF1125" w:rsidRPr="007B708E" w14:paraId="58C50A8F" w14:textId="77777777">
        <w:trPr>
          <w:trHeight w:val="240"/>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3E76B680" w14:textId="77777777" w:rsidR="00BF1125" w:rsidRPr="007B708E" w:rsidRDefault="00BF1125" w:rsidP="004C0BE9">
            <w:pPr>
              <w:spacing w:after="0" w:line="240" w:lineRule="auto"/>
              <w:rPr>
                <w:rFonts w:ascii="Arial" w:eastAsia="Times New Roman" w:hAnsi="Arial" w:cs="Arial"/>
                <w:sz w:val="18"/>
                <w:szCs w:val="18"/>
                <w:lang w:eastAsia="nb-NO"/>
              </w:rPr>
            </w:pPr>
            <w:r w:rsidRPr="007B708E">
              <w:rPr>
                <w:rFonts w:ascii="Arial" w:eastAsia="Times New Roman" w:hAnsi="Arial" w:cs="Arial"/>
                <w:sz w:val="18"/>
                <w:szCs w:val="18"/>
                <w:lang w:eastAsia="nb-NO"/>
              </w:rPr>
              <w:t> </w:t>
            </w:r>
          </w:p>
        </w:tc>
        <w:tc>
          <w:tcPr>
            <w:tcW w:w="1417" w:type="dxa"/>
            <w:vMerge/>
            <w:tcBorders>
              <w:left w:val="single" w:sz="4" w:space="0" w:color="auto"/>
              <w:bottom w:val="single" w:sz="4" w:space="0" w:color="auto"/>
              <w:right w:val="single" w:sz="4" w:space="0" w:color="auto"/>
            </w:tcBorders>
            <w:vAlign w:val="center"/>
          </w:tcPr>
          <w:p w14:paraId="67B02856" w14:textId="77777777" w:rsidR="00BF1125" w:rsidRPr="007B708E" w:rsidRDefault="00BF1125" w:rsidP="004C0BE9">
            <w:pPr>
              <w:spacing w:after="0" w:line="240" w:lineRule="auto"/>
              <w:rPr>
                <w:rFonts w:ascii="Times New Roman" w:eastAsia="Times New Roman" w:hAnsi="Times New Roman" w:cs="Times New Roman"/>
                <w:sz w:val="18"/>
                <w:szCs w:val="18"/>
                <w:lang w:eastAsia="nb-NO"/>
              </w:rPr>
            </w:pPr>
          </w:p>
        </w:tc>
        <w:tc>
          <w:tcPr>
            <w:tcW w:w="1417" w:type="dxa"/>
            <w:vMerge/>
            <w:tcBorders>
              <w:top w:val="nil"/>
              <w:left w:val="single" w:sz="4" w:space="0" w:color="auto"/>
              <w:bottom w:val="single" w:sz="4" w:space="0" w:color="auto"/>
              <w:right w:val="single" w:sz="4" w:space="0" w:color="auto"/>
            </w:tcBorders>
            <w:vAlign w:val="center"/>
            <w:hideMark/>
          </w:tcPr>
          <w:p w14:paraId="6B442F07" w14:textId="28C9FB08" w:rsidR="00BF1125" w:rsidRPr="007B708E" w:rsidRDefault="00BF1125" w:rsidP="004C0BE9">
            <w:pPr>
              <w:spacing w:after="0" w:line="240" w:lineRule="auto"/>
              <w:rPr>
                <w:rFonts w:ascii="Times New Roman" w:eastAsia="Times New Roman" w:hAnsi="Times New Roman" w:cs="Times New Roman"/>
                <w:sz w:val="18"/>
                <w:szCs w:val="18"/>
                <w:lang w:eastAsia="nb-NO"/>
              </w:rPr>
            </w:pPr>
          </w:p>
        </w:tc>
      </w:tr>
    </w:tbl>
    <w:p w14:paraId="7DD1A69F" w14:textId="77777777" w:rsidR="007D3E3A" w:rsidRDefault="007D3E3A" w:rsidP="007D3E3A"/>
    <w:p w14:paraId="6EF20FC1" w14:textId="0A61ADDA" w:rsidR="007D3E3A" w:rsidRDefault="00EB40ED" w:rsidP="00EB40ED">
      <w:pPr>
        <w:pStyle w:val="Overskrift4"/>
      </w:pPr>
      <w:r>
        <w:t>2.</w:t>
      </w:r>
      <w:r w:rsidR="007D3E3A">
        <w:t>4.4.2</w:t>
      </w:r>
      <w:r w:rsidR="007D3E3A">
        <w:tab/>
        <w:t>Avvikskontroll</w:t>
      </w:r>
    </w:p>
    <w:p w14:paraId="408B309C" w14:textId="6BFFE349" w:rsidR="00780035" w:rsidRDefault="007D3E3A" w:rsidP="00417BC4">
      <w:r>
        <w:t>For behandling av rapportert avvik eller avvik som er avdekket gjennom kommunens kontroll, er gebyr pr. behandlet avvik:</w:t>
      </w:r>
      <w:r w:rsidR="001D4249">
        <w:t xml:space="preserve"> </w:t>
      </w:r>
      <w:r w:rsidR="00C76189" w:rsidRPr="00C76189">
        <w:rPr>
          <w:b/>
          <w:bCs/>
        </w:rPr>
        <w:t xml:space="preserve">Pris kr </w:t>
      </w:r>
      <w:r w:rsidR="00725F7B">
        <w:rPr>
          <w:b/>
          <w:bCs/>
        </w:rPr>
        <w:t>600</w:t>
      </w:r>
      <w:r w:rsidR="00C76189">
        <w:t xml:space="preserve"> </w:t>
      </w:r>
    </w:p>
    <w:p w14:paraId="656896C7" w14:textId="34AA2656" w:rsidR="002552AB" w:rsidRDefault="002552AB" w:rsidP="002552AB">
      <w:pPr>
        <w:pStyle w:val="Overskrift4"/>
      </w:pPr>
      <w:r>
        <w:t xml:space="preserve">2.4.4.3 Rabatt for digitale feilfrie søknader sendt inn via systemer fra </w:t>
      </w:r>
      <w:proofErr w:type="spellStart"/>
      <w:r>
        <w:t>ebyggesøk</w:t>
      </w:r>
      <w:proofErr w:type="spellEnd"/>
      <w:r>
        <w:t>, Norconsult, Holte, MAKS, CORDEL, osv.</w:t>
      </w:r>
    </w:p>
    <w:p w14:paraId="58A405C3" w14:textId="4783A001" w:rsidR="00665B8F" w:rsidRDefault="002552AB" w:rsidP="00471C53">
      <w:r w:rsidRPr="002552AB">
        <w:t>Digitale løsninger for byggesøknader gjør det enklere å levere komplette søknader som gir raskere saksbehandling.</w:t>
      </w:r>
      <w:r>
        <w:t xml:space="preserve"> Se info om de digitale løsningene på </w:t>
      </w:r>
      <w:hyperlink r:id="rId25" w:history="1">
        <w:r w:rsidRPr="002552AB">
          <w:rPr>
            <w:rStyle w:val="Hyperkobling"/>
          </w:rPr>
          <w:t>DIBK</w:t>
        </w:r>
      </w:hyperlink>
      <w:r>
        <w:t>.</w:t>
      </w:r>
    </w:p>
    <w:p w14:paraId="0F4C27D1" w14:textId="1811CB50" w:rsidR="002552AB" w:rsidRDefault="002552AB" w:rsidP="00471C53">
      <w:r>
        <w:t xml:space="preserve">Bygge- og delingssøknader etter PBL som leveres heldigitale, der systemet har en kontrollfunksjon for mangler i søknader, innrømmes en redusert pris i </w:t>
      </w:r>
      <w:proofErr w:type="spellStart"/>
      <w:r>
        <w:t>fht</w:t>
      </w:r>
      <w:proofErr w:type="spellEnd"/>
      <w:r>
        <w:t xml:space="preserve"> aktuell gebyrhjemmel i denne forskrift på 10%. Prisreduksjonen forutsetter en feilfri søknad.</w:t>
      </w:r>
    </w:p>
    <w:p w14:paraId="1A41DC1E" w14:textId="6D387D9B" w:rsidR="002552AB" w:rsidRDefault="008C658F" w:rsidP="008863AF">
      <w:pPr>
        <w:pStyle w:val="Overskrift4"/>
      </w:pPr>
      <w:r w:rsidRPr="008C658F">
        <w:t xml:space="preserve">2.2.4.4 </w:t>
      </w:r>
      <w:r w:rsidR="00D95D3A" w:rsidRPr="008C658F">
        <w:t>Avvising av byggesaker</w:t>
      </w:r>
      <w:r w:rsidR="008F2E36">
        <w:t xml:space="preserve"> og avslag på byggesøknader.</w:t>
      </w:r>
    </w:p>
    <w:p w14:paraId="58BB1D65" w14:textId="48C02A0C" w:rsidR="008C658F" w:rsidRPr="008C658F" w:rsidRDefault="008C658F" w:rsidP="008C658F">
      <w:r>
        <w:t xml:space="preserve">Dersom en byggesak blir avvist behandlet skal det betales </w:t>
      </w:r>
      <w:r w:rsidR="00004ECC">
        <w:t>50% av ordinært gebyr. En avvising er ikke det samme som et avslag.</w:t>
      </w:r>
      <w:r w:rsidR="00442102">
        <w:t xml:space="preserve"> Dersom en søknad avslås, betales det 100% av ordinært gebyr</w:t>
      </w:r>
    </w:p>
    <w:p w14:paraId="3ECAA191" w14:textId="7FAE3DAF" w:rsidR="006807D1" w:rsidRDefault="006807D1" w:rsidP="00320920">
      <w:pPr>
        <w:pStyle w:val="Overskrift1"/>
        <w:numPr>
          <w:ilvl w:val="0"/>
          <w:numId w:val="25"/>
        </w:numPr>
      </w:pPr>
      <w:bookmarkStart w:id="29" w:name="_Toc180593609"/>
      <w:r w:rsidRPr="00320920">
        <w:t>Gebyrer for arbeider etter lov om eierseksjonering (§</w:t>
      </w:r>
      <w:r w:rsidR="001135F7">
        <w:t>1</w:t>
      </w:r>
      <w:r w:rsidRPr="00320920">
        <w:t>5)</w:t>
      </w:r>
      <w:bookmarkEnd w:id="29"/>
    </w:p>
    <w:p w14:paraId="6CD78AED" w14:textId="440B5881" w:rsidR="00DE7735" w:rsidRDefault="00DE7735" w:rsidP="00DE7735">
      <w:pPr>
        <w:pStyle w:val="Overskrift2"/>
      </w:pPr>
      <w:bookmarkStart w:id="30" w:name="_Toc180593610"/>
      <w:r>
        <w:t>3.1 Lovhjemmel</w:t>
      </w:r>
      <w:bookmarkEnd w:id="30"/>
    </w:p>
    <w:p w14:paraId="0884844A" w14:textId="1A418837" w:rsidR="00DE7735" w:rsidRDefault="00CE2C0D" w:rsidP="00DE7735">
      <w:r w:rsidRPr="00CE2C0D">
        <w:t>Lov om eierseksjoner (eierseksjonsloven)</w:t>
      </w:r>
      <w:r>
        <w:t xml:space="preserve"> </w:t>
      </w:r>
    </w:p>
    <w:p w14:paraId="05BD3F46" w14:textId="5DEF8AA6" w:rsidR="00CE2C0D" w:rsidRPr="00DE7735" w:rsidRDefault="00CE2C0D" w:rsidP="00CE2C0D">
      <w:pPr>
        <w:pStyle w:val="Listeavsnitt"/>
        <w:numPr>
          <w:ilvl w:val="0"/>
          <w:numId w:val="26"/>
        </w:numPr>
      </w:pPr>
      <w:hyperlink r:id="rId26" w:history="1">
        <w:r w:rsidRPr="009C07D8">
          <w:rPr>
            <w:rStyle w:val="Hyperkobling"/>
          </w:rPr>
          <w:t>§ 15.Gebyrer for kommunens behandling av søknaden om seksjonering</w:t>
        </w:r>
      </w:hyperlink>
    </w:p>
    <w:p w14:paraId="153CE213" w14:textId="39A6C3D4" w:rsidR="003533A2" w:rsidRDefault="003533A2" w:rsidP="003533A2">
      <w:pPr>
        <w:pStyle w:val="Overskrift2"/>
      </w:pPr>
      <w:bookmarkStart w:id="31" w:name="_Toc180593611"/>
      <w:r>
        <w:lastRenderedPageBreak/>
        <w:t>3.</w:t>
      </w:r>
      <w:r w:rsidR="00DE7735">
        <w:t>2</w:t>
      </w:r>
      <w:r>
        <w:t xml:space="preserve"> </w:t>
      </w:r>
      <w:r w:rsidR="009C07D8">
        <w:t>Gebyr for b</w:t>
      </w:r>
      <w:r>
        <w:t>egjæring om seksjoner eller reseksjonering av en eiendom</w:t>
      </w:r>
      <w:bookmarkEnd w:id="31"/>
    </w:p>
    <w:tbl>
      <w:tblPr>
        <w:tblpPr w:leftFromText="141" w:rightFromText="141" w:vertAnchor="text" w:horzAnchor="margin" w:tblpY="183"/>
        <w:tblW w:w="9213" w:type="dxa"/>
        <w:tblLayout w:type="fixed"/>
        <w:tblCellMar>
          <w:left w:w="0" w:type="dxa"/>
          <w:right w:w="0" w:type="dxa"/>
        </w:tblCellMar>
        <w:tblLook w:val="0000" w:firstRow="0" w:lastRow="0" w:firstColumn="0" w:lastColumn="0" w:noHBand="0" w:noVBand="0"/>
      </w:tblPr>
      <w:tblGrid>
        <w:gridCol w:w="6947"/>
        <w:gridCol w:w="1133"/>
        <w:gridCol w:w="1133"/>
      </w:tblGrid>
      <w:tr w:rsidR="002552AB" w:rsidRPr="00096F85" w14:paraId="5371841F" w14:textId="4B16385F" w:rsidTr="002552AB">
        <w:trPr>
          <w:trHeight w:val="239"/>
        </w:trPr>
        <w:tc>
          <w:tcPr>
            <w:tcW w:w="69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A125BA" w14:textId="478AE50F" w:rsidR="002552AB" w:rsidRPr="002552AB" w:rsidRDefault="002552AB" w:rsidP="00AB42CB">
            <w:pPr>
              <w:pStyle w:val="TableParagraph"/>
              <w:kinsoku w:val="0"/>
              <w:overflowPunct w:val="0"/>
              <w:spacing w:before="9" w:line="211" w:lineRule="exact"/>
              <w:ind w:left="105"/>
              <w:rPr>
                <w:b/>
                <w:bCs/>
                <w:sz w:val="20"/>
                <w:szCs w:val="20"/>
              </w:rPr>
            </w:pPr>
            <w:r w:rsidRPr="002552AB">
              <w:rPr>
                <w:b/>
                <w:bCs/>
                <w:sz w:val="20"/>
                <w:szCs w:val="20"/>
              </w:rPr>
              <w:t>Gebyr for begjæring om seksjoner eller reseksjonering av en eiendom</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0C311EA6" w14:textId="68164750" w:rsidR="002552AB" w:rsidRPr="002552AB" w:rsidRDefault="004311E4" w:rsidP="002552AB">
            <w:pPr>
              <w:pStyle w:val="TableParagraph"/>
              <w:kinsoku w:val="0"/>
              <w:overflowPunct w:val="0"/>
              <w:spacing w:before="9" w:line="211" w:lineRule="exact"/>
              <w:ind w:left="105"/>
              <w:jc w:val="center"/>
              <w:rPr>
                <w:b/>
                <w:bCs/>
                <w:sz w:val="20"/>
                <w:szCs w:val="20"/>
              </w:rPr>
            </w:pPr>
            <w:r>
              <w:rPr>
                <w:b/>
                <w:bCs/>
                <w:sz w:val="20"/>
                <w:szCs w:val="20"/>
              </w:rPr>
              <w:t>2024</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7D66C9" w14:textId="7474A5E4" w:rsidR="002552AB" w:rsidRPr="002552AB" w:rsidRDefault="004311E4" w:rsidP="002552AB">
            <w:pPr>
              <w:pStyle w:val="TableParagraph"/>
              <w:kinsoku w:val="0"/>
              <w:overflowPunct w:val="0"/>
              <w:spacing w:before="9" w:line="211" w:lineRule="exact"/>
              <w:ind w:left="105"/>
              <w:jc w:val="center"/>
              <w:rPr>
                <w:b/>
                <w:bCs/>
                <w:sz w:val="20"/>
                <w:szCs w:val="20"/>
              </w:rPr>
            </w:pPr>
            <w:r>
              <w:rPr>
                <w:b/>
                <w:bCs/>
                <w:sz w:val="20"/>
                <w:szCs w:val="20"/>
              </w:rPr>
              <w:t>2025</w:t>
            </w:r>
          </w:p>
        </w:tc>
      </w:tr>
      <w:tr w:rsidR="00926172" w:rsidRPr="00096F85" w14:paraId="39D95D13" w14:textId="1BE90EE2" w:rsidTr="002552AB">
        <w:trPr>
          <w:trHeight w:val="239"/>
        </w:trPr>
        <w:tc>
          <w:tcPr>
            <w:tcW w:w="6947" w:type="dxa"/>
            <w:tcBorders>
              <w:top w:val="single" w:sz="4" w:space="0" w:color="000000"/>
              <w:left w:val="single" w:sz="4" w:space="0" w:color="000000"/>
              <w:bottom w:val="single" w:sz="4" w:space="0" w:color="000000"/>
              <w:right w:val="single" w:sz="4" w:space="0" w:color="000000"/>
            </w:tcBorders>
          </w:tcPr>
          <w:p w14:paraId="07F11917" w14:textId="77777777" w:rsidR="00926172" w:rsidRPr="00096F85" w:rsidRDefault="00926172" w:rsidP="00926172">
            <w:pPr>
              <w:pStyle w:val="TableParagraph"/>
              <w:kinsoku w:val="0"/>
              <w:overflowPunct w:val="0"/>
              <w:spacing w:before="9" w:line="211" w:lineRule="exact"/>
              <w:ind w:left="105"/>
              <w:rPr>
                <w:sz w:val="20"/>
                <w:szCs w:val="20"/>
              </w:rPr>
            </w:pPr>
            <w:r w:rsidRPr="00096F85">
              <w:rPr>
                <w:sz w:val="20"/>
                <w:szCs w:val="20"/>
              </w:rPr>
              <w:t>Basisgebyr</w:t>
            </w:r>
          </w:p>
        </w:tc>
        <w:tc>
          <w:tcPr>
            <w:tcW w:w="1133" w:type="dxa"/>
            <w:tcBorders>
              <w:top w:val="single" w:sz="4" w:space="0" w:color="000000"/>
              <w:left w:val="single" w:sz="4" w:space="0" w:color="000000"/>
              <w:bottom w:val="single" w:sz="4" w:space="0" w:color="000000"/>
              <w:right w:val="single" w:sz="4" w:space="0" w:color="000000"/>
            </w:tcBorders>
            <w:vAlign w:val="bottom"/>
          </w:tcPr>
          <w:p w14:paraId="475C453F" w14:textId="0B8F1D7D" w:rsidR="00926172" w:rsidRPr="00926172" w:rsidRDefault="00926172" w:rsidP="00926172">
            <w:pPr>
              <w:pStyle w:val="TableParagraph"/>
              <w:kinsoku w:val="0"/>
              <w:overflowPunct w:val="0"/>
              <w:spacing w:before="9" w:line="211" w:lineRule="exact"/>
              <w:ind w:left="105"/>
              <w:jc w:val="right"/>
              <w:rPr>
                <w:rFonts w:eastAsiaTheme="minorHAnsi"/>
                <w:sz w:val="20"/>
                <w:szCs w:val="20"/>
                <w:lang w:eastAsia="en-US"/>
              </w:rPr>
            </w:pPr>
            <w:r w:rsidRPr="00926172">
              <w:rPr>
                <w:rFonts w:eastAsiaTheme="minorHAnsi"/>
                <w:sz w:val="20"/>
                <w:szCs w:val="20"/>
                <w:lang w:eastAsia="en-US"/>
              </w:rPr>
              <w:t>kr 5 915</w:t>
            </w:r>
          </w:p>
        </w:tc>
        <w:tc>
          <w:tcPr>
            <w:tcW w:w="1133" w:type="dxa"/>
            <w:tcBorders>
              <w:top w:val="single" w:sz="4" w:space="0" w:color="000000"/>
              <w:left w:val="single" w:sz="4" w:space="0" w:color="000000"/>
              <w:bottom w:val="single" w:sz="4" w:space="0" w:color="000000"/>
              <w:right w:val="single" w:sz="4" w:space="0" w:color="000000"/>
            </w:tcBorders>
            <w:vAlign w:val="bottom"/>
          </w:tcPr>
          <w:p w14:paraId="56ECA3E8" w14:textId="03A144C7" w:rsidR="00926172" w:rsidRPr="00926172" w:rsidRDefault="00926172" w:rsidP="00926172">
            <w:pPr>
              <w:pStyle w:val="TableParagraph"/>
              <w:kinsoku w:val="0"/>
              <w:overflowPunct w:val="0"/>
              <w:spacing w:before="9" w:line="211" w:lineRule="exact"/>
              <w:ind w:left="105"/>
              <w:jc w:val="right"/>
              <w:rPr>
                <w:rFonts w:eastAsiaTheme="minorHAnsi"/>
                <w:sz w:val="20"/>
                <w:szCs w:val="20"/>
                <w:lang w:eastAsia="en-US"/>
              </w:rPr>
            </w:pPr>
            <w:r w:rsidRPr="00926172">
              <w:rPr>
                <w:rFonts w:eastAsiaTheme="minorHAnsi"/>
                <w:sz w:val="20"/>
                <w:szCs w:val="20"/>
                <w:lang w:eastAsia="en-US"/>
              </w:rPr>
              <w:t>kr 6 092</w:t>
            </w:r>
          </w:p>
        </w:tc>
      </w:tr>
      <w:tr w:rsidR="00926172" w:rsidRPr="00096F85" w14:paraId="54C0F9E2" w14:textId="5918C78E" w:rsidTr="002552AB">
        <w:trPr>
          <w:trHeight w:val="237"/>
        </w:trPr>
        <w:tc>
          <w:tcPr>
            <w:tcW w:w="6947" w:type="dxa"/>
            <w:tcBorders>
              <w:top w:val="single" w:sz="4" w:space="0" w:color="000000"/>
              <w:left w:val="single" w:sz="4" w:space="0" w:color="000000"/>
              <w:bottom w:val="single" w:sz="4" w:space="0" w:color="000000"/>
              <w:right w:val="single" w:sz="4" w:space="0" w:color="000000"/>
            </w:tcBorders>
          </w:tcPr>
          <w:p w14:paraId="62D47DEA" w14:textId="77777777" w:rsidR="00926172" w:rsidRPr="00096F85" w:rsidRDefault="00926172" w:rsidP="00926172">
            <w:pPr>
              <w:pStyle w:val="TableParagraph"/>
              <w:kinsoku w:val="0"/>
              <w:overflowPunct w:val="0"/>
              <w:spacing w:before="6" w:line="211" w:lineRule="exact"/>
              <w:ind w:left="105"/>
              <w:rPr>
                <w:sz w:val="20"/>
                <w:szCs w:val="20"/>
              </w:rPr>
            </w:pPr>
            <w:r w:rsidRPr="00096F85">
              <w:rPr>
                <w:sz w:val="20"/>
                <w:szCs w:val="20"/>
              </w:rPr>
              <w:t>Tillegg pr. seksjon 1-5</w:t>
            </w:r>
          </w:p>
        </w:tc>
        <w:tc>
          <w:tcPr>
            <w:tcW w:w="1133" w:type="dxa"/>
            <w:tcBorders>
              <w:top w:val="single" w:sz="4" w:space="0" w:color="000000"/>
              <w:left w:val="single" w:sz="4" w:space="0" w:color="000000"/>
              <w:bottom w:val="single" w:sz="4" w:space="0" w:color="000000"/>
              <w:right w:val="single" w:sz="4" w:space="0" w:color="000000"/>
            </w:tcBorders>
            <w:vAlign w:val="bottom"/>
          </w:tcPr>
          <w:p w14:paraId="0CEF55F3" w14:textId="7EAED164" w:rsidR="00926172" w:rsidRPr="00926172" w:rsidRDefault="00926172" w:rsidP="00926172">
            <w:pPr>
              <w:pStyle w:val="TableParagraph"/>
              <w:kinsoku w:val="0"/>
              <w:overflowPunct w:val="0"/>
              <w:spacing w:before="6" w:line="211" w:lineRule="exact"/>
              <w:ind w:left="105"/>
              <w:jc w:val="right"/>
              <w:rPr>
                <w:rFonts w:eastAsiaTheme="minorHAnsi"/>
                <w:sz w:val="20"/>
                <w:szCs w:val="20"/>
                <w:lang w:eastAsia="en-US"/>
              </w:rPr>
            </w:pPr>
            <w:r w:rsidRPr="00926172">
              <w:rPr>
                <w:rFonts w:eastAsiaTheme="minorHAnsi"/>
                <w:sz w:val="20"/>
                <w:szCs w:val="20"/>
                <w:lang w:eastAsia="en-US"/>
              </w:rPr>
              <w:t>kr 3 640</w:t>
            </w:r>
          </w:p>
        </w:tc>
        <w:tc>
          <w:tcPr>
            <w:tcW w:w="1133" w:type="dxa"/>
            <w:tcBorders>
              <w:top w:val="single" w:sz="4" w:space="0" w:color="000000"/>
              <w:left w:val="single" w:sz="4" w:space="0" w:color="000000"/>
              <w:bottom w:val="single" w:sz="4" w:space="0" w:color="000000"/>
              <w:right w:val="single" w:sz="4" w:space="0" w:color="000000"/>
            </w:tcBorders>
            <w:vAlign w:val="bottom"/>
          </w:tcPr>
          <w:p w14:paraId="26AC7172" w14:textId="706072E3" w:rsidR="00926172" w:rsidRPr="00926172" w:rsidRDefault="00926172" w:rsidP="00926172">
            <w:pPr>
              <w:pStyle w:val="TableParagraph"/>
              <w:kinsoku w:val="0"/>
              <w:overflowPunct w:val="0"/>
              <w:spacing w:before="6" w:line="211" w:lineRule="exact"/>
              <w:ind w:left="105"/>
              <w:jc w:val="right"/>
              <w:rPr>
                <w:rFonts w:eastAsiaTheme="minorHAnsi"/>
                <w:sz w:val="20"/>
                <w:szCs w:val="20"/>
                <w:lang w:eastAsia="en-US"/>
              </w:rPr>
            </w:pPr>
            <w:r w:rsidRPr="00926172">
              <w:rPr>
                <w:rFonts w:eastAsiaTheme="minorHAnsi"/>
                <w:sz w:val="20"/>
                <w:szCs w:val="20"/>
                <w:lang w:eastAsia="en-US"/>
              </w:rPr>
              <w:t>kr 3 749</w:t>
            </w:r>
          </w:p>
        </w:tc>
      </w:tr>
      <w:tr w:rsidR="00926172" w:rsidRPr="00096F85" w14:paraId="73ABA030" w14:textId="23107F51" w:rsidTr="002552AB">
        <w:trPr>
          <w:trHeight w:val="239"/>
        </w:trPr>
        <w:tc>
          <w:tcPr>
            <w:tcW w:w="6947" w:type="dxa"/>
            <w:tcBorders>
              <w:top w:val="single" w:sz="4" w:space="0" w:color="000000"/>
              <w:left w:val="single" w:sz="4" w:space="0" w:color="000000"/>
              <w:bottom w:val="single" w:sz="4" w:space="0" w:color="000000"/>
              <w:right w:val="single" w:sz="4" w:space="0" w:color="000000"/>
            </w:tcBorders>
          </w:tcPr>
          <w:p w14:paraId="0A3F2C32" w14:textId="77777777" w:rsidR="00926172" w:rsidRPr="00096F85" w:rsidRDefault="00926172" w:rsidP="00926172">
            <w:pPr>
              <w:pStyle w:val="TableParagraph"/>
              <w:kinsoku w:val="0"/>
              <w:overflowPunct w:val="0"/>
              <w:spacing w:before="6" w:line="213" w:lineRule="exact"/>
              <w:ind w:left="105"/>
              <w:rPr>
                <w:sz w:val="20"/>
                <w:szCs w:val="20"/>
              </w:rPr>
            </w:pPr>
            <w:r w:rsidRPr="00096F85">
              <w:rPr>
                <w:sz w:val="20"/>
                <w:szCs w:val="20"/>
              </w:rPr>
              <w:t>Tillegg pr. seksjon 6 og oppover</w:t>
            </w:r>
          </w:p>
        </w:tc>
        <w:tc>
          <w:tcPr>
            <w:tcW w:w="1133" w:type="dxa"/>
            <w:tcBorders>
              <w:top w:val="single" w:sz="4" w:space="0" w:color="000000"/>
              <w:left w:val="single" w:sz="4" w:space="0" w:color="000000"/>
              <w:bottom w:val="single" w:sz="4" w:space="0" w:color="000000"/>
              <w:right w:val="single" w:sz="4" w:space="0" w:color="000000"/>
            </w:tcBorders>
            <w:vAlign w:val="bottom"/>
          </w:tcPr>
          <w:p w14:paraId="348F2C84" w14:textId="136DCAB5" w:rsidR="00926172" w:rsidRPr="00926172" w:rsidRDefault="00926172" w:rsidP="00926172">
            <w:pPr>
              <w:pStyle w:val="TableParagraph"/>
              <w:kinsoku w:val="0"/>
              <w:overflowPunct w:val="0"/>
              <w:spacing w:before="6" w:line="213" w:lineRule="exact"/>
              <w:ind w:left="105"/>
              <w:jc w:val="right"/>
              <w:rPr>
                <w:rFonts w:eastAsiaTheme="minorHAnsi"/>
                <w:sz w:val="20"/>
                <w:szCs w:val="20"/>
                <w:lang w:eastAsia="en-US"/>
              </w:rPr>
            </w:pPr>
            <w:r w:rsidRPr="00926172">
              <w:rPr>
                <w:rFonts w:eastAsiaTheme="minorHAnsi"/>
                <w:sz w:val="20"/>
                <w:szCs w:val="20"/>
                <w:lang w:eastAsia="en-US"/>
              </w:rPr>
              <w:t>kr 2 275</w:t>
            </w:r>
          </w:p>
        </w:tc>
        <w:tc>
          <w:tcPr>
            <w:tcW w:w="1133" w:type="dxa"/>
            <w:tcBorders>
              <w:top w:val="single" w:sz="4" w:space="0" w:color="000000"/>
              <w:left w:val="single" w:sz="4" w:space="0" w:color="000000"/>
              <w:bottom w:val="single" w:sz="4" w:space="0" w:color="000000"/>
              <w:right w:val="single" w:sz="4" w:space="0" w:color="000000"/>
            </w:tcBorders>
            <w:vAlign w:val="bottom"/>
          </w:tcPr>
          <w:p w14:paraId="4AF10C69" w14:textId="7354AC43" w:rsidR="00926172" w:rsidRPr="00926172" w:rsidRDefault="00926172" w:rsidP="00926172">
            <w:pPr>
              <w:pStyle w:val="TableParagraph"/>
              <w:kinsoku w:val="0"/>
              <w:overflowPunct w:val="0"/>
              <w:spacing w:before="6" w:line="213" w:lineRule="exact"/>
              <w:ind w:left="105"/>
              <w:jc w:val="right"/>
              <w:rPr>
                <w:rFonts w:eastAsiaTheme="minorHAnsi"/>
                <w:sz w:val="20"/>
                <w:szCs w:val="20"/>
                <w:lang w:eastAsia="en-US"/>
              </w:rPr>
            </w:pPr>
            <w:r w:rsidRPr="00926172">
              <w:rPr>
                <w:rFonts w:eastAsiaTheme="minorHAnsi"/>
                <w:sz w:val="20"/>
                <w:szCs w:val="20"/>
                <w:lang w:eastAsia="en-US"/>
              </w:rPr>
              <w:t>kr 2 343</w:t>
            </w:r>
          </w:p>
        </w:tc>
      </w:tr>
      <w:tr w:rsidR="00926172" w:rsidRPr="00096F85" w14:paraId="7892E5AD" w14:textId="0C24F733" w:rsidTr="002552AB">
        <w:trPr>
          <w:trHeight w:val="239"/>
        </w:trPr>
        <w:tc>
          <w:tcPr>
            <w:tcW w:w="6947" w:type="dxa"/>
            <w:tcBorders>
              <w:top w:val="single" w:sz="4" w:space="0" w:color="000000"/>
              <w:left w:val="single" w:sz="4" w:space="0" w:color="000000"/>
              <w:bottom w:val="single" w:sz="4" w:space="0" w:color="000000"/>
              <w:right w:val="single" w:sz="4" w:space="0" w:color="000000"/>
            </w:tcBorders>
          </w:tcPr>
          <w:p w14:paraId="2CB31BD0" w14:textId="15CD3DF7" w:rsidR="00926172" w:rsidRPr="00096F85" w:rsidRDefault="00926172" w:rsidP="00926172">
            <w:pPr>
              <w:pStyle w:val="TableParagraph"/>
              <w:kinsoku w:val="0"/>
              <w:overflowPunct w:val="0"/>
              <w:spacing w:before="6" w:line="213" w:lineRule="exact"/>
              <w:ind w:left="105"/>
              <w:rPr>
                <w:sz w:val="20"/>
                <w:szCs w:val="20"/>
              </w:rPr>
            </w:pPr>
            <w:r>
              <w:rPr>
                <w:sz w:val="20"/>
                <w:szCs w:val="20"/>
              </w:rPr>
              <w:t>Kontroll på eiendommen/bygget – pr kontroll</w:t>
            </w:r>
          </w:p>
        </w:tc>
        <w:tc>
          <w:tcPr>
            <w:tcW w:w="1133" w:type="dxa"/>
            <w:tcBorders>
              <w:top w:val="single" w:sz="4" w:space="0" w:color="000000"/>
              <w:left w:val="single" w:sz="4" w:space="0" w:color="000000"/>
              <w:bottom w:val="single" w:sz="4" w:space="0" w:color="000000"/>
              <w:right w:val="single" w:sz="4" w:space="0" w:color="000000"/>
            </w:tcBorders>
            <w:vAlign w:val="bottom"/>
          </w:tcPr>
          <w:p w14:paraId="6E3EC184" w14:textId="67320A3C" w:rsidR="00926172" w:rsidRPr="00926172" w:rsidRDefault="00926172" w:rsidP="00926172">
            <w:pPr>
              <w:pStyle w:val="TableParagraph"/>
              <w:kinsoku w:val="0"/>
              <w:overflowPunct w:val="0"/>
              <w:spacing w:before="6" w:line="213" w:lineRule="exact"/>
              <w:ind w:left="105"/>
              <w:jc w:val="right"/>
              <w:rPr>
                <w:rFonts w:eastAsiaTheme="minorHAnsi"/>
                <w:sz w:val="20"/>
                <w:szCs w:val="20"/>
                <w:lang w:eastAsia="en-US"/>
              </w:rPr>
            </w:pPr>
            <w:r w:rsidRPr="00926172">
              <w:rPr>
                <w:rFonts w:eastAsiaTheme="minorHAnsi"/>
                <w:sz w:val="20"/>
                <w:szCs w:val="20"/>
                <w:lang w:eastAsia="en-US"/>
              </w:rPr>
              <w:t>kr 5 915</w:t>
            </w:r>
          </w:p>
        </w:tc>
        <w:tc>
          <w:tcPr>
            <w:tcW w:w="1133" w:type="dxa"/>
            <w:tcBorders>
              <w:top w:val="single" w:sz="4" w:space="0" w:color="000000"/>
              <w:left w:val="single" w:sz="4" w:space="0" w:color="000000"/>
              <w:bottom w:val="single" w:sz="4" w:space="0" w:color="000000"/>
              <w:right w:val="single" w:sz="4" w:space="0" w:color="000000"/>
            </w:tcBorders>
            <w:vAlign w:val="bottom"/>
          </w:tcPr>
          <w:p w14:paraId="012C1182" w14:textId="416DBFF0" w:rsidR="00926172" w:rsidRPr="00926172" w:rsidRDefault="00926172" w:rsidP="00926172">
            <w:pPr>
              <w:pStyle w:val="TableParagraph"/>
              <w:kinsoku w:val="0"/>
              <w:overflowPunct w:val="0"/>
              <w:spacing w:before="6" w:line="213" w:lineRule="exact"/>
              <w:ind w:left="105"/>
              <w:jc w:val="right"/>
              <w:rPr>
                <w:rFonts w:eastAsiaTheme="minorHAnsi"/>
                <w:sz w:val="20"/>
                <w:szCs w:val="20"/>
                <w:lang w:eastAsia="en-US"/>
              </w:rPr>
            </w:pPr>
            <w:r w:rsidRPr="00926172">
              <w:rPr>
                <w:rFonts w:eastAsiaTheme="minorHAnsi"/>
                <w:sz w:val="20"/>
                <w:szCs w:val="20"/>
                <w:lang w:eastAsia="en-US"/>
              </w:rPr>
              <w:t>kr 6 092</w:t>
            </w:r>
          </w:p>
        </w:tc>
      </w:tr>
      <w:tr w:rsidR="00926172" w:rsidRPr="00096F85" w14:paraId="47018A35" w14:textId="3EBF2A11" w:rsidTr="002552AB">
        <w:trPr>
          <w:trHeight w:val="239"/>
        </w:trPr>
        <w:tc>
          <w:tcPr>
            <w:tcW w:w="6947" w:type="dxa"/>
            <w:tcBorders>
              <w:top w:val="single" w:sz="4" w:space="0" w:color="000000"/>
              <w:left w:val="single" w:sz="4" w:space="0" w:color="000000"/>
              <w:bottom w:val="single" w:sz="4" w:space="0" w:color="000000"/>
              <w:right w:val="single" w:sz="4" w:space="0" w:color="000000"/>
            </w:tcBorders>
          </w:tcPr>
          <w:p w14:paraId="4036E1FB" w14:textId="16A7DEF5" w:rsidR="00926172" w:rsidRDefault="00926172" w:rsidP="00926172">
            <w:pPr>
              <w:pStyle w:val="TableParagraph"/>
              <w:kinsoku w:val="0"/>
              <w:overflowPunct w:val="0"/>
              <w:spacing w:before="6" w:line="213" w:lineRule="exact"/>
              <w:rPr>
                <w:sz w:val="20"/>
                <w:szCs w:val="20"/>
              </w:rPr>
            </w:pPr>
            <w:r>
              <w:rPr>
                <w:sz w:val="20"/>
                <w:szCs w:val="20"/>
              </w:rPr>
              <w:t>Oppheving av tinglyst seksjonering</w:t>
            </w:r>
          </w:p>
        </w:tc>
        <w:tc>
          <w:tcPr>
            <w:tcW w:w="1133" w:type="dxa"/>
            <w:tcBorders>
              <w:top w:val="single" w:sz="4" w:space="0" w:color="000000"/>
              <w:left w:val="single" w:sz="4" w:space="0" w:color="000000"/>
              <w:bottom w:val="single" w:sz="4" w:space="0" w:color="000000"/>
              <w:right w:val="single" w:sz="4" w:space="0" w:color="000000"/>
            </w:tcBorders>
            <w:vAlign w:val="bottom"/>
          </w:tcPr>
          <w:p w14:paraId="14882BB5" w14:textId="1E39ED6C" w:rsidR="00926172" w:rsidRPr="00926172" w:rsidRDefault="00926172" w:rsidP="00926172">
            <w:pPr>
              <w:pStyle w:val="TableParagraph"/>
              <w:kinsoku w:val="0"/>
              <w:overflowPunct w:val="0"/>
              <w:spacing w:before="6" w:line="213" w:lineRule="exact"/>
              <w:ind w:left="105"/>
              <w:jc w:val="right"/>
              <w:rPr>
                <w:rFonts w:eastAsiaTheme="minorHAnsi"/>
                <w:sz w:val="20"/>
                <w:szCs w:val="20"/>
                <w:lang w:eastAsia="en-US"/>
              </w:rPr>
            </w:pPr>
            <w:r w:rsidRPr="00926172">
              <w:rPr>
                <w:rFonts w:eastAsiaTheme="minorHAnsi"/>
                <w:sz w:val="20"/>
                <w:szCs w:val="20"/>
                <w:lang w:eastAsia="en-US"/>
              </w:rPr>
              <w:t>kr 3 640</w:t>
            </w:r>
          </w:p>
        </w:tc>
        <w:tc>
          <w:tcPr>
            <w:tcW w:w="1133" w:type="dxa"/>
            <w:tcBorders>
              <w:top w:val="single" w:sz="4" w:space="0" w:color="000000"/>
              <w:left w:val="single" w:sz="4" w:space="0" w:color="000000"/>
              <w:bottom w:val="single" w:sz="4" w:space="0" w:color="000000"/>
              <w:right w:val="single" w:sz="4" w:space="0" w:color="000000"/>
            </w:tcBorders>
            <w:vAlign w:val="bottom"/>
          </w:tcPr>
          <w:p w14:paraId="46BDA23F" w14:textId="1FA1F1DE" w:rsidR="00926172" w:rsidRPr="00926172" w:rsidRDefault="00926172" w:rsidP="00926172">
            <w:pPr>
              <w:pStyle w:val="TableParagraph"/>
              <w:kinsoku w:val="0"/>
              <w:overflowPunct w:val="0"/>
              <w:spacing w:before="6" w:line="213" w:lineRule="exact"/>
              <w:ind w:left="105"/>
              <w:jc w:val="right"/>
              <w:rPr>
                <w:rFonts w:eastAsiaTheme="minorHAnsi"/>
                <w:sz w:val="20"/>
                <w:szCs w:val="20"/>
                <w:lang w:eastAsia="en-US"/>
              </w:rPr>
            </w:pPr>
            <w:r w:rsidRPr="00926172">
              <w:rPr>
                <w:rFonts w:eastAsiaTheme="minorHAnsi"/>
                <w:sz w:val="20"/>
                <w:szCs w:val="20"/>
                <w:lang w:eastAsia="en-US"/>
              </w:rPr>
              <w:t>kr 3 749</w:t>
            </w:r>
          </w:p>
        </w:tc>
      </w:tr>
      <w:tr w:rsidR="002552AB" w:rsidRPr="00096F85" w14:paraId="1C1979EF" w14:textId="107C8412">
        <w:trPr>
          <w:trHeight w:val="239"/>
        </w:trPr>
        <w:tc>
          <w:tcPr>
            <w:tcW w:w="6947" w:type="dxa"/>
            <w:tcBorders>
              <w:top w:val="single" w:sz="4" w:space="0" w:color="000000"/>
              <w:left w:val="single" w:sz="4" w:space="0" w:color="000000"/>
              <w:bottom w:val="single" w:sz="4" w:space="0" w:color="000000"/>
              <w:right w:val="single" w:sz="4" w:space="0" w:color="000000"/>
            </w:tcBorders>
          </w:tcPr>
          <w:p w14:paraId="13B2F7C4" w14:textId="5EFE27D3" w:rsidR="002552AB" w:rsidRDefault="002552AB" w:rsidP="002552AB">
            <w:pPr>
              <w:pStyle w:val="TableParagraph"/>
              <w:kinsoku w:val="0"/>
              <w:overflowPunct w:val="0"/>
              <w:spacing w:before="6" w:line="213" w:lineRule="exact"/>
              <w:ind w:left="105"/>
              <w:rPr>
                <w:sz w:val="20"/>
                <w:szCs w:val="20"/>
              </w:rPr>
            </w:pPr>
            <w:r>
              <w:rPr>
                <w:sz w:val="20"/>
                <w:szCs w:val="20"/>
              </w:rPr>
              <w:t>Ved avslag på seksjoneringssøknad betales 100% av gebyret</w:t>
            </w:r>
          </w:p>
        </w:tc>
        <w:tc>
          <w:tcPr>
            <w:tcW w:w="1133" w:type="dxa"/>
            <w:tcBorders>
              <w:top w:val="single" w:sz="4" w:space="0" w:color="000000"/>
              <w:left w:val="single" w:sz="4" w:space="0" w:color="000000"/>
              <w:bottom w:val="single" w:sz="4" w:space="0" w:color="000000"/>
              <w:right w:val="single" w:sz="4" w:space="0" w:color="000000"/>
            </w:tcBorders>
            <w:vAlign w:val="bottom"/>
          </w:tcPr>
          <w:p w14:paraId="53D7E282" w14:textId="46F90804" w:rsidR="002552AB" w:rsidRDefault="002552AB" w:rsidP="002552AB">
            <w:pPr>
              <w:pStyle w:val="TableParagraph"/>
              <w:kinsoku w:val="0"/>
              <w:overflowPunct w:val="0"/>
              <w:spacing w:before="6" w:line="213" w:lineRule="exact"/>
              <w:ind w:left="105"/>
              <w:jc w:val="right"/>
              <w:rPr>
                <w:sz w:val="20"/>
                <w:szCs w:val="20"/>
              </w:rPr>
            </w:pPr>
            <w:r>
              <w:rPr>
                <w:sz w:val="20"/>
                <w:szCs w:val="20"/>
              </w:rPr>
              <w:t>100%</w:t>
            </w:r>
          </w:p>
        </w:tc>
        <w:tc>
          <w:tcPr>
            <w:tcW w:w="1133" w:type="dxa"/>
            <w:tcBorders>
              <w:top w:val="single" w:sz="4" w:space="0" w:color="000000"/>
              <w:left w:val="single" w:sz="4" w:space="0" w:color="000000"/>
              <w:bottom w:val="single" w:sz="4" w:space="0" w:color="000000"/>
              <w:right w:val="single" w:sz="4" w:space="0" w:color="000000"/>
            </w:tcBorders>
            <w:vAlign w:val="bottom"/>
          </w:tcPr>
          <w:p w14:paraId="13E34E8E" w14:textId="18FF9179" w:rsidR="002552AB" w:rsidRDefault="002552AB" w:rsidP="002552AB">
            <w:pPr>
              <w:pStyle w:val="TableParagraph"/>
              <w:kinsoku w:val="0"/>
              <w:overflowPunct w:val="0"/>
              <w:spacing w:before="6" w:line="213" w:lineRule="exact"/>
              <w:ind w:left="105"/>
              <w:jc w:val="right"/>
              <w:rPr>
                <w:sz w:val="20"/>
                <w:szCs w:val="20"/>
              </w:rPr>
            </w:pPr>
            <w:r>
              <w:rPr>
                <w:sz w:val="20"/>
                <w:szCs w:val="20"/>
              </w:rPr>
              <w:t>100%</w:t>
            </w:r>
          </w:p>
        </w:tc>
      </w:tr>
      <w:tr w:rsidR="002552AB" w:rsidRPr="00096F85" w14:paraId="7CC1F1B3" w14:textId="40A12EA8" w:rsidTr="002552AB">
        <w:trPr>
          <w:trHeight w:val="239"/>
        </w:trPr>
        <w:tc>
          <w:tcPr>
            <w:tcW w:w="6947" w:type="dxa"/>
            <w:tcBorders>
              <w:top w:val="single" w:sz="4" w:space="0" w:color="000000"/>
              <w:left w:val="single" w:sz="4" w:space="0" w:color="000000"/>
              <w:bottom w:val="single" w:sz="4" w:space="0" w:color="000000"/>
              <w:right w:val="single" w:sz="4" w:space="0" w:color="000000"/>
            </w:tcBorders>
          </w:tcPr>
          <w:p w14:paraId="002FDA9E" w14:textId="17F462C7" w:rsidR="002552AB" w:rsidRDefault="002552AB" w:rsidP="002552AB">
            <w:pPr>
              <w:pStyle w:val="TableParagraph"/>
              <w:kinsoku w:val="0"/>
              <w:overflowPunct w:val="0"/>
              <w:spacing w:before="6" w:line="213" w:lineRule="exact"/>
              <w:ind w:left="105"/>
              <w:rPr>
                <w:sz w:val="20"/>
                <w:szCs w:val="20"/>
              </w:rPr>
            </w:pPr>
            <w:r>
              <w:rPr>
                <w:sz w:val="20"/>
                <w:szCs w:val="20"/>
              </w:rPr>
              <w:t>Ved avvising av saker der saksbehandlingen er påbegynt, eller grunnlag for saksbehandling ikke er tilstrekkelig, og/eller komplettering av søknad innen frist ikke fører fram, fastsettes gebyr til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46E2902D" w14:textId="6197E0CC" w:rsidR="002552AB" w:rsidRDefault="002552AB" w:rsidP="002552AB">
            <w:pPr>
              <w:pStyle w:val="TableParagraph"/>
              <w:kinsoku w:val="0"/>
              <w:overflowPunct w:val="0"/>
              <w:spacing w:before="6" w:line="213" w:lineRule="exact"/>
              <w:ind w:left="105"/>
              <w:jc w:val="right"/>
              <w:rPr>
                <w:sz w:val="20"/>
                <w:szCs w:val="20"/>
              </w:rPr>
            </w:pPr>
            <w:r>
              <w:rPr>
                <w:sz w:val="20"/>
                <w:szCs w:val="20"/>
              </w:rPr>
              <w:t>50%</w:t>
            </w:r>
          </w:p>
        </w:tc>
        <w:tc>
          <w:tcPr>
            <w:tcW w:w="1133" w:type="dxa"/>
            <w:tcBorders>
              <w:top w:val="single" w:sz="4" w:space="0" w:color="000000"/>
              <w:left w:val="single" w:sz="4" w:space="0" w:color="000000"/>
              <w:bottom w:val="single" w:sz="4" w:space="0" w:color="000000"/>
              <w:right w:val="single" w:sz="4" w:space="0" w:color="000000"/>
            </w:tcBorders>
            <w:vAlign w:val="center"/>
          </w:tcPr>
          <w:p w14:paraId="0287B083" w14:textId="1F7C8702" w:rsidR="002552AB" w:rsidRDefault="002552AB" w:rsidP="002552AB">
            <w:pPr>
              <w:pStyle w:val="TableParagraph"/>
              <w:kinsoku w:val="0"/>
              <w:overflowPunct w:val="0"/>
              <w:spacing w:before="6" w:line="213" w:lineRule="exact"/>
              <w:ind w:left="105"/>
              <w:jc w:val="right"/>
              <w:rPr>
                <w:sz w:val="20"/>
                <w:szCs w:val="20"/>
              </w:rPr>
            </w:pPr>
            <w:r>
              <w:rPr>
                <w:sz w:val="20"/>
                <w:szCs w:val="20"/>
              </w:rPr>
              <w:t>50%</w:t>
            </w:r>
          </w:p>
        </w:tc>
      </w:tr>
      <w:tr w:rsidR="002552AB" w:rsidRPr="00096F85" w14:paraId="47C6F3B1" w14:textId="6DFF8980" w:rsidTr="002552AB">
        <w:trPr>
          <w:trHeight w:val="239"/>
        </w:trPr>
        <w:tc>
          <w:tcPr>
            <w:tcW w:w="6947" w:type="dxa"/>
            <w:tcBorders>
              <w:top w:val="single" w:sz="4" w:space="0" w:color="000000"/>
              <w:left w:val="single" w:sz="4" w:space="0" w:color="000000"/>
              <w:bottom w:val="single" w:sz="4" w:space="0" w:color="000000"/>
              <w:right w:val="single" w:sz="4" w:space="0" w:color="000000"/>
            </w:tcBorders>
          </w:tcPr>
          <w:p w14:paraId="173F78D6" w14:textId="42E87967" w:rsidR="002552AB" w:rsidRDefault="002552AB" w:rsidP="002552AB">
            <w:pPr>
              <w:pStyle w:val="TableParagraph"/>
              <w:kinsoku w:val="0"/>
              <w:overflowPunct w:val="0"/>
              <w:spacing w:before="6" w:line="213" w:lineRule="exact"/>
              <w:ind w:left="105"/>
              <w:rPr>
                <w:sz w:val="20"/>
                <w:szCs w:val="20"/>
              </w:rPr>
            </w:pPr>
            <w:r>
              <w:rPr>
                <w:sz w:val="20"/>
                <w:szCs w:val="20"/>
              </w:rPr>
              <w:t>Seksjoneringssaker som trekkes før endeling vedtak belastes med et skjønnsmessig gebyr på 30 - 100% etter status i saken.</w:t>
            </w:r>
          </w:p>
        </w:tc>
        <w:tc>
          <w:tcPr>
            <w:tcW w:w="1133" w:type="dxa"/>
            <w:tcBorders>
              <w:top w:val="single" w:sz="4" w:space="0" w:color="000000"/>
              <w:left w:val="single" w:sz="4" w:space="0" w:color="000000"/>
              <w:bottom w:val="single" w:sz="4" w:space="0" w:color="000000"/>
              <w:right w:val="single" w:sz="4" w:space="0" w:color="000000"/>
            </w:tcBorders>
            <w:vAlign w:val="center"/>
          </w:tcPr>
          <w:p w14:paraId="790B7651" w14:textId="090238BE" w:rsidR="002552AB" w:rsidRDefault="002552AB" w:rsidP="002552AB">
            <w:pPr>
              <w:pStyle w:val="TableParagraph"/>
              <w:kinsoku w:val="0"/>
              <w:overflowPunct w:val="0"/>
              <w:spacing w:before="6" w:line="213" w:lineRule="exact"/>
              <w:ind w:left="105"/>
              <w:jc w:val="right"/>
              <w:rPr>
                <w:sz w:val="20"/>
                <w:szCs w:val="20"/>
              </w:rPr>
            </w:pPr>
            <w:r>
              <w:rPr>
                <w:sz w:val="20"/>
                <w:szCs w:val="20"/>
              </w:rPr>
              <w:t>30-100%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7F4AE22A" w14:textId="07541D1D" w:rsidR="002552AB" w:rsidRDefault="002552AB" w:rsidP="002552AB">
            <w:pPr>
              <w:pStyle w:val="TableParagraph"/>
              <w:kinsoku w:val="0"/>
              <w:overflowPunct w:val="0"/>
              <w:spacing w:before="6" w:line="213" w:lineRule="exact"/>
              <w:ind w:left="105"/>
              <w:jc w:val="right"/>
              <w:rPr>
                <w:sz w:val="20"/>
                <w:szCs w:val="20"/>
              </w:rPr>
            </w:pPr>
            <w:r>
              <w:rPr>
                <w:sz w:val="20"/>
                <w:szCs w:val="20"/>
              </w:rPr>
              <w:t>30-100%</w:t>
            </w:r>
          </w:p>
        </w:tc>
      </w:tr>
    </w:tbl>
    <w:p w14:paraId="09EA719E" w14:textId="77777777" w:rsidR="00F22EEC" w:rsidRPr="00F22EEC" w:rsidRDefault="00F22EEC" w:rsidP="00F22EEC"/>
    <w:p w14:paraId="3A82DB8D" w14:textId="571BDD80" w:rsidR="00665B8F" w:rsidRPr="00471C53" w:rsidRDefault="00665B8F" w:rsidP="00030585">
      <w:pPr>
        <w:pStyle w:val="Overskrift1"/>
        <w:numPr>
          <w:ilvl w:val="0"/>
          <w:numId w:val="25"/>
        </w:numPr>
      </w:pPr>
      <w:bookmarkStart w:id="32" w:name="_Toc180593612"/>
      <w:r w:rsidRPr="00471C53">
        <w:t>Gebyrer etter Konsesjonsloven</w:t>
      </w:r>
      <w:r w:rsidR="007D7519">
        <w:t xml:space="preserve"> og Jordloven</w:t>
      </w:r>
      <w:bookmarkEnd w:id="32"/>
    </w:p>
    <w:p w14:paraId="76B1FBC4" w14:textId="5F8F5762" w:rsidR="009C07D8" w:rsidRDefault="009C07D8" w:rsidP="009C07D8">
      <w:pPr>
        <w:pStyle w:val="Overskrift2"/>
        <w:numPr>
          <w:ilvl w:val="1"/>
          <w:numId w:val="25"/>
        </w:numPr>
      </w:pPr>
      <w:bookmarkStart w:id="33" w:name="_Toc180593613"/>
      <w:r>
        <w:t>Lovhjemmel</w:t>
      </w:r>
      <w:bookmarkEnd w:id="33"/>
    </w:p>
    <w:p w14:paraId="40F70533" w14:textId="2E7EE4B4" w:rsidR="009C07D8" w:rsidRDefault="00657FF1" w:rsidP="009C07D8">
      <w:hyperlink r:id="rId27" w:history="1">
        <w:r w:rsidRPr="00D755BA">
          <w:rPr>
            <w:rStyle w:val="Hyperkobling"/>
          </w:rPr>
          <w:t>Forskrift om gebyr for behandling av konsesjons- og delingssaker</w:t>
        </w:r>
      </w:hyperlink>
      <w:r w:rsidR="007D7519">
        <w:t xml:space="preserve"> </w:t>
      </w:r>
    </w:p>
    <w:tbl>
      <w:tblPr>
        <w:tblW w:w="9186" w:type="dxa"/>
        <w:tblCellMar>
          <w:left w:w="70" w:type="dxa"/>
          <w:right w:w="70" w:type="dxa"/>
        </w:tblCellMar>
        <w:tblLook w:val="04A0" w:firstRow="1" w:lastRow="0" w:firstColumn="1" w:lastColumn="0" w:noHBand="0" w:noVBand="1"/>
      </w:tblPr>
      <w:tblGrid>
        <w:gridCol w:w="6516"/>
        <w:gridCol w:w="1417"/>
        <w:gridCol w:w="1253"/>
      </w:tblGrid>
      <w:tr w:rsidR="00D755BA" w:rsidRPr="007B708E" w14:paraId="501B6554" w14:textId="77777777" w:rsidTr="00573026">
        <w:trPr>
          <w:trHeight w:val="283"/>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ED82D2" w14:textId="2E8D3244" w:rsidR="00D755BA" w:rsidRPr="007B708E" w:rsidRDefault="009137B2" w:rsidP="00950E59">
            <w:pPr>
              <w:spacing w:after="0" w:line="240" w:lineRule="auto"/>
              <w:rPr>
                <w:rFonts w:ascii="Calibri" w:eastAsia="Times New Roman" w:hAnsi="Calibri" w:cs="Calibri"/>
                <w:b/>
                <w:bCs/>
                <w:color w:val="000000"/>
                <w:sz w:val="18"/>
                <w:szCs w:val="18"/>
                <w:lang w:eastAsia="nb-NO"/>
              </w:rPr>
            </w:pPr>
            <w:r>
              <w:rPr>
                <w:rFonts w:ascii="Calibri" w:eastAsia="Times New Roman" w:hAnsi="Calibri" w:cs="Calibri"/>
                <w:b/>
                <w:bCs/>
                <w:color w:val="000000"/>
                <w:sz w:val="18"/>
                <w:szCs w:val="18"/>
                <w:lang w:eastAsia="nb-NO"/>
              </w:rPr>
              <w:t>G</w:t>
            </w:r>
            <w:r w:rsidRPr="009137B2">
              <w:rPr>
                <w:rFonts w:ascii="Calibri" w:eastAsia="Times New Roman" w:hAnsi="Calibri" w:cs="Calibri"/>
                <w:b/>
                <w:bCs/>
                <w:color w:val="000000"/>
                <w:sz w:val="18"/>
                <w:szCs w:val="18"/>
                <w:lang w:eastAsia="nb-NO"/>
              </w:rPr>
              <w:t>ebyr for behandling av konsesjons- og delingssaker</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C086F6" w14:textId="490CDF24" w:rsidR="00D755BA" w:rsidRPr="006D1E08" w:rsidRDefault="00D755BA" w:rsidP="00950E59">
            <w:pPr>
              <w:spacing w:after="0" w:line="240" w:lineRule="auto"/>
              <w:jc w:val="center"/>
              <w:rPr>
                <w:rFonts w:ascii="Calibri" w:eastAsia="Times New Roman" w:hAnsi="Calibri" w:cs="Calibri"/>
                <w:b/>
                <w:bCs/>
                <w:color w:val="000000"/>
                <w:sz w:val="20"/>
                <w:szCs w:val="20"/>
                <w:lang w:eastAsia="nb-NO"/>
              </w:rPr>
            </w:pPr>
            <w:r w:rsidRPr="006D1E08">
              <w:rPr>
                <w:rFonts w:ascii="Calibri" w:eastAsia="Times New Roman" w:hAnsi="Calibri" w:cs="Calibri"/>
                <w:b/>
                <w:bCs/>
                <w:color w:val="000000"/>
                <w:sz w:val="20"/>
                <w:szCs w:val="20"/>
                <w:lang w:eastAsia="nb-NO"/>
              </w:rPr>
              <w:t xml:space="preserve">Gebyr </w:t>
            </w:r>
            <w:r w:rsidR="004311E4">
              <w:rPr>
                <w:rFonts w:ascii="Calibri" w:eastAsia="Times New Roman" w:hAnsi="Calibri" w:cs="Calibri"/>
                <w:b/>
                <w:bCs/>
                <w:color w:val="000000"/>
                <w:sz w:val="20"/>
                <w:szCs w:val="20"/>
                <w:lang w:eastAsia="nb-NO"/>
              </w:rPr>
              <w:t>2024</w:t>
            </w:r>
          </w:p>
        </w:tc>
        <w:tc>
          <w:tcPr>
            <w:tcW w:w="1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4064896" w14:textId="1FBD817C" w:rsidR="00D755BA" w:rsidRPr="006D1E08" w:rsidRDefault="00D755BA" w:rsidP="00950E59">
            <w:pPr>
              <w:spacing w:after="0" w:line="240" w:lineRule="auto"/>
              <w:jc w:val="center"/>
              <w:rPr>
                <w:rFonts w:ascii="Calibri" w:eastAsia="Times New Roman" w:hAnsi="Calibri" w:cs="Calibri"/>
                <w:b/>
                <w:bCs/>
                <w:color w:val="000000"/>
                <w:sz w:val="20"/>
                <w:szCs w:val="20"/>
                <w:lang w:eastAsia="nb-NO"/>
              </w:rPr>
            </w:pPr>
            <w:r w:rsidRPr="006D1E08">
              <w:rPr>
                <w:rFonts w:ascii="Calibri" w:eastAsia="Times New Roman" w:hAnsi="Calibri" w:cs="Calibri"/>
                <w:b/>
                <w:bCs/>
                <w:color w:val="000000"/>
                <w:sz w:val="20"/>
                <w:szCs w:val="20"/>
                <w:lang w:eastAsia="nb-NO"/>
              </w:rPr>
              <w:t xml:space="preserve"> Gebyr </w:t>
            </w:r>
            <w:r w:rsidR="004311E4">
              <w:rPr>
                <w:rFonts w:ascii="Calibri" w:eastAsia="Times New Roman" w:hAnsi="Calibri" w:cs="Calibri"/>
                <w:b/>
                <w:bCs/>
                <w:color w:val="000000"/>
                <w:sz w:val="20"/>
                <w:szCs w:val="20"/>
                <w:lang w:eastAsia="nb-NO"/>
              </w:rPr>
              <w:t>2025</w:t>
            </w:r>
          </w:p>
        </w:tc>
      </w:tr>
      <w:tr w:rsidR="00D755BA" w:rsidRPr="007B708E" w14:paraId="5008BCCF" w14:textId="77777777" w:rsidTr="00950E59">
        <w:trPr>
          <w:trHeight w:val="240"/>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B2241" w14:textId="556FF220" w:rsidR="00D755BA" w:rsidRPr="007B708E" w:rsidRDefault="009137B2" w:rsidP="00950E59">
            <w:pPr>
              <w:spacing w:after="0" w:line="240" w:lineRule="auto"/>
              <w:rPr>
                <w:rFonts w:ascii="Arial" w:eastAsia="Times New Roman" w:hAnsi="Arial" w:cs="Arial"/>
                <w:sz w:val="18"/>
                <w:szCs w:val="18"/>
                <w:lang w:eastAsia="nb-NO"/>
              </w:rPr>
            </w:pPr>
            <w:r>
              <w:rPr>
                <w:rFonts w:ascii="Arial" w:eastAsia="Times New Roman" w:hAnsi="Arial" w:cs="Arial"/>
                <w:sz w:val="18"/>
                <w:szCs w:val="18"/>
                <w:lang w:eastAsia="nb-NO"/>
              </w:rPr>
              <w:t xml:space="preserve">Konsesjonssaker etter </w:t>
            </w:r>
            <w:r w:rsidR="00FB1194">
              <w:rPr>
                <w:rFonts w:ascii="Arial" w:eastAsia="Times New Roman" w:hAnsi="Arial" w:cs="Arial"/>
                <w:sz w:val="18"/>
                <w:szCs w:val="18"/>
                <w:lang w:eastAsia="nb-NO"/>
              </w:rPr>
              <w:t>forskriftens</w:t>
            </w:r>
            <w:r>
              <w:rPr>
                <w:rFonts w:ascii="Arial" w:eastAsia="Times New Roman" w:hAnsi="Arial" w:cs="Arial"/>
                <w:sz w:val="18"/>
                <w:szCs w:val="18"/>
                <w:lang w:eastAsia="nb-NO"/>
              </w:rPr>
              <w:t xml:space="preserve"> </w:t>
            </w:r>
            <w:hyperlink r:id="rId28" w:history="1">
              <w:r w:rsidRPr="00140941">
                <w:rPr>
                  <w:rStyle w:val="Hyperkobling"/>
                  <w:rFonts w:ascii="Arial" w:eastAsia="Times New Roman" w:hAnsi="Arial" w:cs="Arial"/>
                  <w:sz w:val="18"/>
                  <w:szCs w:val="18"/>
                  <w:lang w:eastAsia="nb-NO"/>
                </w:rPr>
                <w:t>§ 2, 1.ledd</w:t>
              </w:r>
            </w:hyperlink>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42DF02E" w14:textId="03395B87" w:rsidR="00D755BA" w:rsidRPr="006D1E08" w:rsidRDefault="00D755BA" w:rsidP="006D1E08">
            <w:pPr>
              <w:spacing w:after="0" w:line="240" w:lineRule="auto"/>
              <w:jc w:val="right"/>
              <w:rPr>
                <w:rFonts w:ascii="Arial" w:eastAsia="Times New Roman" w:hAnsi="Arial" w:cs="Arial"/>
                <w:sz w:val="20"/>
                <w:szCs w:val="20"/>
                <w:lang w:eastAsia="nb-NO"/>
              </w:rPr>
            </w:pPr>
            <w:r w:rsidRPr="006D1E08">
              <w:rPr>
                <w:rFonts w:ascii="Arial" w:eastAsia="Times New Roman" w:hAnsi="Arial" w:cs="Arial"/>
                <w:sz w:val="20"/>
                <w:szCs w:val="20"/>
                <w:lang w:eastAsia="nb-NO"/>
              </w:rPr>
              <w:t xml:space="preserve"> kr </w:t>
            </w:r>
            <w:r w:rsidR="00FB1194" w:rsidRPr="006D1E08">
              <w:rPr>
                <w:rFonts w:ascii="Arial" w:eastAsia="Times New Roman" w:hAnsi="Arial" w:cs="Arial"/>
                <w:sz w:val="20"/>
                <w:szCs w:val="20"/>
                <w:lang w:eastAsia="nb-NO"/>
              </w:rPr>
              <w:t>5</w:t>
            </w:r>
            <w:r w:rsidR="00573026" w:rsidRPr="006D1E08">
              <w:rPr>
                <w:rFonts w:ascii="Arial" w:eastAsia="Times New Roman" w:hAnsi="Arial" w:cs="Arial"/>
                <w:sz w:val="20"/>
                <w:szCs w:val="20"/>
                <w:lang w:eastAsia="nb-NO"/>
              </w:rPr>
              <w:t>.</w:t>
            </w:r>
            <w:r w:rsidR="00FB1194" w:rsidRPr="006D1E08">
              <w:rPr>
                <w:rFonts w:ascii="Arial" w:eastAsia="Times New Roman" w:hAnsi="Arial" w:cs="Arial"/>
                <w:sz w:val="20"/>
                <w:szCs w:val="20"/>
                <w:lang w:eastAsia="nb-NO"/>
              </w:rPr>
              <w:t>000</w:t>
            </w:r>
            <w:r w:rsidRPr="006D1E08">
              <w:rPr>
                <w:rFonts w:ascii="Arial" w:eastAsia="Times New Roman" w:hAnsi="Arial" w:cs="Arial"/>
                <w:sz w:val="20"/>
                <w:szCs w:val="20"/>
                <w:lang w:eastAsia="nb-NO"/>
              </w:rPr>
              <w:t xml:space="preserve"> </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6163E302" w14:textId="5F23E093" w:rsidR="00D755BA" w:rsidRPr="006D1E08" w:rsidRDefault="00D755BA" w:rsidP="006D1E08">
            <w:pPr>
              <w:spacing w:after="0" w:line="240" w:lineRule="auto"/>
              <w:jc w:val="right"/>
              <w:rPr>
                <w:rFonts w:ascii="Arial" w:eastAsia="Times New Roman" w:hAnsi="Arial" w:cs="Arial"/>
                <w:sz w:val="20"/>
                <w:szCs w:val="20"/>
                <w:lang w:eastAsia="nb-NO"/>
              </w:rPr>
            </w:pPr>
            <w:r w:rsidRPr="006D1E08">
              <w:rPr>
                <w:rFonts w:ascii="Arial" w:eastAsia="Times New Roman" w:hAnsi="Arial" w:cs="Arial"/>
                <w:sz w:val="20"/>
                <w:szCs w:val="20"/>
                <w:lang w:eastAsia="nb-NO"/>
              </w:rPr>
              <w:t xml:space="preserve"> kr </w:t>
            </w:r>
            <w:r w:rsidR="00FB1194" w:rsidRPr="006D1E08">
              <w:rPr>
                <w:rFonts w:ascii="Arial" w:eastAsia="Times New Roman" w:hAnsi="Arial" w:cs="Arial"/>
                <w:sz w:val="20"/>
                <w:szCs w:val="20"/>
                <w:lang w:eastAsia="nb-NO"/>
              </w:rPr>
              <w:t>5</w:t>
            </w:r>
            <w:r w:rsidR="00573026" w:rsidRPr="006D1E08">
              <w:rPr>
                <w:rFonts w:ascii="Arial" w:eastAsia="Times New Roman" w:hAnsi="Arial" w:cs="Arial"/>
                <w:sz w:val="20"/>
                <w:szCs w:val="20"/>
                <w:lang w:eastAsia="nb-NO"/>
              </w:rPr>
              <w:t>.</w:t>
            </w:r>
            <w:r w:rsidR="00FB1194" w:rsidRPr="006D1E08">
              <w:rPr>
                <w:rFonts w:ascii="Arial" w:eastAsia="Times New Roman" w:hAnsi="Arial" w:cs="Arial"/>
                <w:sz w:val="20"/>
                <w:szCs w:val="20"/>
                <w:lang w:eastAsia="nb-NO"/>
              </w:rPr>
              <w:t>000</w:t>
            </w:r>
            <w:r w:rsidRPr="006D1E08">
              <w:rPr>
                <w:rFonts w:ascii="Arial" w:eastAsia="Times New Roman" w:hAnsi="Arial" w:cs="Arial"/>
                <w:sz w:val="20"/>
                <w:szCs w:val="20"/>
                <w:lang w:eastAsia="nb-NO"/>
              </w:rPr>
              <w:t xml:space="preserve"> </w:t>
            </w:r>
          </w:p>
        </w:tc>
      </w:tr>
      <w:tr w:rsidR="00D755BA" w:rsidRPr="007B708E" w14:paraId="4D66D9B0" w14:textId="77777777" w:rsidTr="00573026">
        <w:trPr>
          <w:trHeight w:val="240"/>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03F6A" w14:textId="69ED0F9C" w:rsidR="00D755BA" w:rsidRPr="007B708E" w:rsidRDefault="00FB1194" w:rsidP="00950E59">
            <w:pPr>
              <w:spacing w:after="0" w:line="240" w:lineRule="auto"/>
              <w:rPr>
                <w:rFonts w:ascii="Arial" w:eastAsia="Times New Roman" w:hAnsi="Arial" w:cs="Arial"/>
                <w:sz w:val="18"/>
                <w:szCs w:val="18"/>
                <w:lang w:eastAsia="nb-NO"/>
              </w:rPr>
            </w:pPr>
            <w:r>
              <w:rPr>
                <w:rFonts w:ascii="Arial" w:eastAsia="Times New Roman" w:hAnsi="Arial" w:cs="Arial"/>
                <w:sz w:val="18"/>
                <w:szCs w:val="18"/>
                <w:lang w:eastAsia="nb-NO"/>
              </w:rPr>
              <w:t xml:space="preserve">Delingssaker </w:t>
            </w:r>
            <w:r w:rsidR="00DF05D9">
              <w:rPr>
                <w:rFonts w:ascii="Arial" w:eastAsia="Times New Roman" w:hAnsi="Arial" w:cs="Arial"/>
                <w:sz w:val="18"/>
                <w:szCs w:val="18"/>
                <w:lang w:eastAsia="nb-NO"/>
              </w:rPr>
              <w:t xml:space="preserve">etter forskriftens </w:t>
            </w:r>
            <w:hyperlink r:id="rId29" w:history="1">
              <w:r w:rsidR="00DF05D9" w:rsidRPr="00140941">
                <w:rPr>
                  <w:rStyle w:val="Hyperkobling"/>
                  <w:rFonts w:ascii="Arial" w:eastAsia="Times New Roman" w:hAnsi="Arial" w:cs="Arial"/>
                  <w:sz w:val="18"/>
                  <w:szCs w:val="18"/>
                  <w:lang w:eastAsia="nb-NO"/>
                </w:rPr>
                <w:t>§ 2, 2.ledd</w:t>
              </w:r>
            </w:hyperlink>
            <w:r w:rsidR="00DF05D9">
              <w:rPr>
                <w:rFonts w:ascii="Arial" w:eastAsia="Times New Roman" w:hAnsi="Arial" w:cs="Arial"/>
                <w:sz w:val="18"/>
                <w:szCs w:val="18"/>
                <w:lang w:eastAsia="nb-NO"/>
              </w:rPr>
              <w:t xml:space="preserve"> </w:t>
            </w:r>
            <w:r>
              <w:rPr>
                <w:rFonts w:ascii="Arial" w:eastAsia="Times New Roman" w:hAnsi="Arial" w:cs="Arial"/>
                <w:sz w:val="18"/>
                <w:szCs w:val="18"/>
                <w:lang w:eastAsia="nb-NO"/>
              </w:rPr>
              <w:t xml:space="preserve">som </w:t>
            </w:r>
            <w:r w:rsidR="00F75F81">
              <w:rPr>
                <w:rFonts w:ascii="Arial" w:eastAsia="Times New Roman" w:hAnsi="Arial" w:cs="Arial"/>
                <w:sz w:val="18"/>
                <w:szCs w:val="18"/>
                <w:lang w:eastAsia="nb-NO"/>
              </w:rPr>
              <w:t>behandles</w:t>
            </w:r>
            <w:r>
              <w:rPr>
                <w:rFonts w:ascii="Arial" w:eastAsia="Times New Roman" w:hAnsi="Arial" w:cs="Arial"/>
                <w:sz w:val="18"/>
                <w:szCs w:val="18"/>
                <w:lang w:eastAsia="nb-NO"/>
              </w:rPr>
              <w:t xml:space="preserve"> etter </w:t>
            </w:r>
            <w:hyperlink r:id="rId30" w:history="1">
              <w:r w:rsidR="00F75F81" w:rsidRPr="006330A2">
                <w:rPr>
                  <w:rStyle w:val="Hyperkobling"/>
                  <w:rFonts w:ascii="Arial" w:eastAsia="Times New Roman" w:hAnsi="Arial" w:cs="Arial"/>
                  <w:sz w:val="18"/>
                  <w:szCs w:val="18"/>
                  <w:lang w:eastAsia="nb-NO"/>
                </w:rPr>
                <w:t>lov om jord §12</w:t>
              </w:r>
            </w:hyperlink>
            <w:r w:rsidR="00DF05D9">
              <w:rPr>
                <w:rFonts w:ascii="Arial" w:eastAsia="Times New Roman" w:hAnsi="Arial" w:cs="Arial"/>
                <w:sz w:val="18"/>
                <w:szCs w:val="18"/>
                <w:lang w:eastAsia="nb-NO"/>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CDCD22" w14:textId="4162B7FE" w:rsidR="00D755BA" w:rsidRPr="006D1E08" w:rsidRDefault="00D755BA" w:rsidP="006D1E08">
            <w:pPr>
              <w:spacing w:after="0" w:line="240" w:lineRule="auto"/>
              <w:jc w:val="right"/>
              <w:rPr>
                <w:rFonts w:ascii="Arial" w:eastAsia="Times New Roman" w:hAnsi="Arial" w:cs="Arial"/>
                <w:sz w:val="20"/>
                <w:szCs w:val="20"/>
                <w:lang w:eastAsia="nb-NO"/>
              </w:rPr>
            </w:pPr>
            <w:r w:rsidRPr="006D1E08">
              <w:rPr>
                <w:rFonts w:ascii="Arial" w:eastAsia="Times New Roman" w:hAnsi="Arial" w:cs="Arial"/>
                <w:sz w:val="20"/>
                <w:szCs w:val="20"/>
                <w:lang w:eastAsia="nb-NO"/>
              </w:rPr>
              <w:t xml:space="preserve"> kr </w:t>
            </w:r>
            <w:r w:rsidR="00F75F81" w:rsidRPr="006D1E08">
              <w:rPr>
                <w:rFonts w:ascii="Arial" w:eastAsia="Times New Roman" w:hAnsi="Arial" w:cs="Arial"/>
                <w:sz w:val="20"/>
                <w:szCs w:val="20"/>
                <w:lang w:eastAsia="nb-NO"/>
              </w:rPr>
              <w:t>2</w:t>
            </w:r>
            <w:r w:rsidR="00573026" w:rsidRPr="006D1E08">
              <w:rPr>
                <w:rFonts w:ascii="Arial" w:eastAsia="Times New Roman" w:hAnsi="Arial" w:cs="Arial"/>
                <w:sz w:val="20"/>
                <w:szCs w:val="20"/>
                <w:lang w:eastAsia="nb-NO"/>
              </w:rPr>
              <w:t>.</w:t>
            </w:r>
            <w:r w:rsidR="00F75F81" w:rsidRPr="006D1E08">
              <w:rPr>
                <w:rFonts w:ascii="Arial" w:eastAsia="Times New Roman" w:hAnsi="Arial" w:cs="Arial"/>
                <w:sz w:val="20"/>
                <w:szCs w:val="20"/>
                <w:lang w:eastAsia="nb-NO"/>
              </w:rPr>
              <w:t>000</w:t>
            </w:r>
            <w:r w:rsidRPr="006D1E08">
              <w:rPr>
                <w:rFonts w:ascii="Arial" w:eastAsia="Times New Roman" w:hAnsi="Arial" w:cs="Arial"/>
                <w:sz w:val="20"/>
                <w:szCs w:val="20"/>
                <w:lang w:eastAsia="nb-NO"/>
              </w:rPr>
              <w:t xml:space="preserve"> </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2B433C23" w14:textId="21C56543" w:rsidR="00D755BA" w:rsidRPr="006D1E08" w:rsidRDefault="00D755BA" w:rsidP="006D1E08">
            <w:pPr>
              <w:spacing w:after="0" w:line="240" w:lineRule="auto"/>
              <w:jc w:val="right"/>
              <w:rPr>
                <w:rFonts w:ascii="Arial" w:eastAsia="Times New Roman" w:hAnsi="Arial" w:cs="Arial"/>
                <w:sz w:val="20"/>
                <w:szCs w:val="20"/>
                <w:lang w:eastAsia="nb-NO"/>
              </w:rPr>
            </w:pPr>
            <w:r w:rsidRPr="006D1E08">
              <w:rPr>
                <w:rFonts w:ascii="Arial" w:eastAsia="Times New Roman" w:hAnsi="Arial" w:cs="Arial"/>
                <w:sz w:val="20"/>
                <w:szCs w:val="20"/>
                <w:lang w:eastAsia="nb-NO"/>
              </w:rPr>
              <w:t xml:space="preserve"> kr </w:t>
            </w:r>
            <w:r w:rsidR="00573026" w:rsidRPr="006D1E08">
              <w:rPr>
                <w:rFonts w:ascii="Arial" w:eastAsia="Times New Roman" w:hAnsi="Arial" w:cs="Arial"/>
                <w:sz w:val="20"/>
                <w:szCs w:val="20"/>
                <w:lang w:eastAsia="nb-NO"/>
              </w:rPr>
              <w:t>2.000</w:t>
            </w:r>
            <w:r w:rsidRPr="006D1E08">
              <w:rPr>
                <w:rFonts w:ascii="Arial" w:eastAsia="Times New Roman" w:hAnsi="Arial" w:cs="Arial"/>
                <w:sz w:val="20"/>
                <w:szCs w:val="20"/>
                <w:lang w:eastAsia="nb-NO"/>
              </w:rPr>
              <w:t xml:space="preserve"> </w:t>
            </w:r>
          </w:p>
        </w:tc>
      </w:tr>
    </w:tbl>
    <w:p w14:paraId="2C13FB62" w14:textId="10AF6E63" w:rsidR="004854B0" w:rsidRDefault="004854B0" w:rsidP="00EF66EB">
      <w:pPr>
        <w:pStyle w:val="Overskrift1"/>
        <w:numPr>
          <w:ilvl w:val="0"/>
          <w:numId w:val="25"/>
        </w:numPr>
      </w:pPr>
      <w:bookmarkStart w:id="34" w:name="_Toc180593614"/>
      <w:r w:rsidRPr="004854B0">
        <w:t>Gebyr etter forskrift om begrensning av forurensning</w:t>
      </w:r>
      <w:r w:rsidR="001B4676">
        <w:t xml:space="preserve">. </w:t>
      </w:r>
      <w:r w:rsidR="001B4676" w:rsidRPr="001B4676">
        <w:t>(forurensningsforskriften)</w:t>
      </w:r>
      <w:bookmarkEnd w:id="34"/>
    </w:p>
    <w:p w14:paraId="506C82A8" w14:textId="77777777" w:rsidR="001B4676" w:rsidRPr="001B4676" w:rsidRDefault="001B4676" w:rsidP="001B4676"/>
    <w:p w14:paraId="11FB5972" w14:textId="1531A1AC" w:rsidR="00665B8F" w:rsidRDefault="007311A2" w:rsidP="007311A2">
      <w:pPr>
        <w:pStyle w:val="Overskrift2"/>
        <w:numPr>
          <w:ilvl w:val="1"/>
          <w:numId w:val="25"/>
        </w:numPr>
      </w:pPr>
      <w:bookmarkStart w:id="35" w:name="_Toc180593615"/>
      <w:r>
        <w:t>Lovhjemmel</w:t>
      </w:r>
      <w:bookmarkEnd w:id="35"/>
    </w:p>
    <w:p w14:paraId="368E5E57" w14:textId="77777777" w:rsidR="00C41809" w:rsidRDefault="0035318B" w:rsidP="007311A2">
      <w:hyperlink r:id="rId31" w:history="1">
        <w:r w:rsidRPr="00E9408C">
          <w:rPr>
            <w:rStyle w:val="Hyperkobling"/>
          </w:rPr>
          <w:t>Forskrift 1. juni 2004 nr. 931 om begrensning av forurensning (forurensningsforskriften</w:t>
        </w:r>
      </w:hyperlink>
      <w:r w:rsidRPr="0035318B">
        <w:t xml:space="preserve"> </w:t>
      </w:r>
    </w:p>
    <w:p w14:paraId="6718DED5" w14:textId="77777777" w:rsidR="001D1768" w:rsidRDefault="0035318B" w:rsidP="007311A2">
      <w:pPr>
        <w:pStyle w:val="Listeavsnitt"/>
        <w:numPr>
          <w:ilvl w:val="0"/>
          <w:numId w:val="26"/>
        </w:numPr>
      </w:pPr>
      <w:hyperlink r:id="rId32" w:history="1">
        <w:r w:rsidRPr="001D1768">
          <w:rPr>
            <w:rStyle w:val="Hyperkobling"/>
          </w:rPr>
          <w:t xml:space="preserve">§ 2-12 </w:t>
        </w:r>
        <w:r w:rsidR="001D1768" w:rsidRPr="001D1768">
          <w:rPr>
            <w:rStyle w:val="Hyperkobling"/>
          </w:rPr>
          <w:t>Gebyr</w:t>
        </w:r>
      </w:hyperlink>
    </w:p>
    <w:p w14:paraId="6C7F99AF" w14:textId="233A9BE5" w:rsidR="007311A2" w:rsidRDefault="001D1768" w:rsidP="007311A2">
      <w:pPr>
        <w:pStyle w:val="Listeavsnitt"/>
        <w:numPr>
          <w:ilvl w:val="0"/>
          <w:numId w:val="26"/>
        </w:numPr>
      </w:pPr>
      <w:hyperlink r:id="rId33" w:history="1">
        <w:r w:rsidRPr="00792C9E">
          <w:rPr>
            <w:rStyle w:val="Hyperkobling"/>
          </w:rPr>
          <w:t xml:space="preserve">§ </w:t>
        </w:r>
        <w:r w:rsidR="0035318B" w:rsidRPr="00792C9E">
          <w:rPr>
            <w:rStyle w:val="Hyperkobling"/>
          </w:rPr>
          <w:t>11-4</w:t>
        </w:r>
        <w:r w:rsidR="00792C9E" w:rsidRPr="00792C9E">
          <w:rPr>
            <w:rStyle w:val="Hyperkobling"/>
          </w:rPr>
          <w:t xml:space="preserve"> Kommunale saksbehandlings- og kontrollgebyrer</w:t>
        </w:r>
      </w:hyperlink>
    </w:p>
    <w:p w14:paraId="0D787CEB" w14:textId="133D7864" w:rsidR="00792C9E" w:rsidRDefault="000C0385" w:rsidP="000C0385">
      <w:pPr>
        <w:pStyle w:val="Overskrift2"/>
        <w:numPr>
          <w:ilvl w:val="1"/>
          <w:numId w:val="25"/>
        </w:numPr>
      </w:pPr>
      <w:bookmarkStart w:id="36" w:name="_Toc180593616"/>
      <w:r>
        <w:t>Gebyrer</w:t>
      </w:r>
      <w:r w:rsidR="00BA1C9C">
        <w:t xml:space="preserve"> etter forurensingsloven</w:t>
      </w:r>
      <w:bookmarkEnd w:id="36"/>
    </w:p>
    <w:tbl>
      <w:tblPr>
        <w:tblW w:w="9350" w:type="dxa"/>
        <w:tblCellMar>
          <w:left w:w="70" w:type="dxa"/>
          <w:right w:w="70" w:type="dxa"/>
        </w:tblCellMar>
        <w:tblLook w:val="04A0" w:firstRow="1" w:lastRow="0" w:firstColumn="1" w:lastColumn="0" w:noHBand="0" w:noVBand="1"/>
      </w:tblPr>
      <w:tblGrid>
        <w:gridCol w:w="6516"/>
        <w:gridCol w:w="1417"/>
        <w:gridCol w:w="1417"/>
      </w:tblGrid>
      <w:tr w:rsidR="006D1E08" w:rsidRPr="007B708E" w14:paraId="7DFD89C2" w14:textId="77777777" w:rsidTr="00BA443F">
        <w:trPr>
          <w:trHeight w:val="283"/>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1925AE" w14:textId="6E27CBDB" w:rsidR="006D1E08" w:rsidRPr="00892925" w:rsidRDefault="006D1E08" w:rsidP="006D1E08">
            <w:pPr>
              <w:spacing w:after="0" w:line="240" w:lineRule="auto"/>
              <w:rPr>
                <w:rFonts w:ascii="Calibri" w:eastAsia="Times New Roman" w:hAnsi="Calibri" w:cs="Calibri"/>
                <w:b/>
                <w:bCs/>
                <w:color w:val="000000"/>
                <w:sz w:val="18"/>
                <w:szCs w:val="18"/>
                <w:lang w:eastAsia="nb-NO"/>
              </w:rPr>
            </w:pPr>
            <w:r w:rsidRPr="00892925">
              <w:rPr>
                <w:rFonts w:ascii="Calibri" w:eastAsia="Times New Roman" w:hAnsi="Calibri" w:cs="Calibri"/>
                <w:b/>
                <w:bCs/>
                <w:color w:val="000000"/>
                <w:sz w:val="18"/>
                <w:szCs w:val="18"/>
                <w:lang w:eastAsia="nb-NO"/>
              </w:rPr>
              <w:t>For behandling av søknader om enkeltutslipp etter forskrift for separate avløpsanlegg/minirenseanlegg mv</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7D2458" w14:textId="61B47233" w:rsidR="006D1E08" w:rsidRPr="006D1E08" w:rsidRDefault="006D1E08" w:rsidP="006D1E08">
            <w:pPr>
              <w:spacing w:after="0" w:line="240" w:lineRule="auto"/>
              <w:jc w:val="center"/>
              <w:rPr>
                <w:rFonts w:ascii="Calibri" w:eastAsia="Times New Roman" w:hAnsi="Calibri" w:cs="Calibri"/>
                <w:b/>
                <w:bCs/>
                <w:color w:val="000000"/>
                <w:sz w:val="20"/>
                <w:szCs w:val="20"/>
                <w:lang w:eastAsia="nb-NO"/>
              </w:rPr>
            </w:pPr>
            <w:r w:rsidRPr="006D1E08">
              <w:rPr>
                <w:rFonts w:ascii="Calibri" w:eastAsia="Times New Roman" w:hAnsi="Calibri" w:cs="Calibri"/>
                <w:b/>
                <w:bCs/>
                <w:color w:val="000000"/>
                <w:sz w:val="20"/>
                <w:szCs w:val="20"/>
                <w:lang w:eastAsia="nb-NO"/>
              </w:rPr>
              <w:t xml:space="preserve"> Gebyr </w:t>
            </w:r>
            <w:r w:rsidR="004311E4">
              <w:rPr>
                <w:rFonts w:ascii="Calibri" w:eastAsia="Times New Roman" w:hAnsi="Calibri" w:cs="Calibri"/>
                <w:b/>
                <w:bCs/>
                <w:color w:val="000000"/>
                <w:sz w:val="20"/>
                <w:szCs w:val="20"/>
                <w:lang w:eastAsia="nb-NO"/>
              </w:rPr>
              <w:t>2024</w:t>
            </w:r>
            <w:r w:rsidRPr="006D1E08">
              <w:rPr>
                <w:rFonts w:ascii="Calibri" w:eastAsia="Times New Roman" w:hAnsi="Calibri" w:cs="Calibri"/>
                <w:b/>
                <w:bCs/>
                <w:color w:val="000000"/>
                <w:sz w:val="20"/>
                <w:szCs w:val="20"/>
                <w:lang w:eastAsia="nb-NO"/>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8C75090" w14:textId="19F4644C" w:rsidR="006D1E08" w:rsidRPr="006D1E08" w:rsidRDefault="006D1E08" w:rsidP="006D1E08">
            <w:pPr>
              <w:spacing w:after="0" w:line="240" w:lineRule="auto"/>
              <w:jc w:val="center"/>
              <w:rPr>
                <w:rFonts w:ascii="Calibri" w:eastAsia="Times New Roman" w:hAnsi="Calibri" w:cs="Calibri"/>
                <w:b/>
                <w:bCs/>
                <w:color w:val="000000"/>
                <w:sz w:val="20"/>
                <w:szCs w:val="20"/>
                <w:lang w:eastAsia="nb-NO"/>
              </w:rPr>
            </w:pPr>
            <w:r w:rsidRPr="006D1E08">
              <w:rPr>
                <w:rFonts w:ascii="Calibri" w:eastAsia="Times New Roman" w:hAnsi="Calibri" w:cs="Calibri"/>
                <w:b/>
                <w:bCs/>
                <w:color w:val="000000"/>
                <w:sz w:val="20"/>
                <w:szCs w:val="20"/>
                <w:lang w:eastAsia="nb-NO"/>
              </w:rPr>
              <w:t>Gebyr 202</w:t>
            </w:r>
            <w:r w:rsidR="002552AB">
              <w:rPr>
                <w:rFonts w:ascii="Calibri" w:eastAsia="Times New Roman" w:hAnsi="Calibri" w:cs="Calibri"/>
                <w:b/>
                <w:bCs/>
                <w:color w:val="000000"/>
                <w:sz w:val="20"/>
                <w:szCs w:val="20"/>
                <w:lang w:eastAsia="nb-NO"/>
              </w:rPr>
              <w:t>4</w:t>
            </w:r>
          </w:p>
        </w:tc>
      </w:tr>
      <w:tr w:rsidR="00BA443F" w:rsidRPr="007B708E" w14:paraId="61DFC2B4" w14:textId="77777777" w:rsidTr="00BA443F">
        <w:trPr>
          <w:trHeight w:val="240"/>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AD55C" w14:textId="6BD0D18C" w:rsidR="00BA443F" w:rsidRPr="007B708E" w:rsidRDefault="00BA443F" w:rsidP="00BA443F">
            <w:pPr>
              <w:spacing w:after="0" w:line="240" w:lineRule="auto"/>
              <w:rPr>
                <w:rFonts w:ascii="Arial" w:eastAsia="Times New Roman" w:hAnsi="Arial" w:cs="Arial"/>
                <w:sz w:val="18"/>
                <w:szCs w:val="18"/>
                <w:lang w:eastAsia="nb-NO"/>
              </w:rPr>
            </w:pPr>
            <w:r>
              <w:rPr>
                <w:rFonts w:ascii="Arial" w:eastAsia="Times New Roman" w:hAnsi="Arial" w:cs="Arial"/>
                <w:sz w:val="18"/>
                <w:szCs w:val="18"/>
                <w:lang w:eastAsia="nb-NO"/>
              </w:rPr>
              <w:t>Utslippstillatelse og større endringer (ny tank, nyt utslippspunkt og ny utslippsledning) gitt tillatelse</w:t>
            </w:r>
          </w:p>
        </w:tc>
        <w:tc>
          <w:tcPr>
            <w:tcW w:w="1417" w:type="dxa"/>
            <w:tcBorders>
              <w:top w:val="single" w:sz="4" w:space="0" w:color="auto"/>
              <w:left w:val="nil"/>
              <w:bottom w:val="single" w:sz="4" w:space="0" w:color="auto"/>
              <w:right w:val="single" w:sz="4" w:space="0" w:color="auto"/>
            </w:tcBorders>
            <w:vAlign w:val="center"/>
          </w:tcPr>
          <w:p w14:paraId="486A1DA8" w14:textId="132A4143" w:rsidR="00BA443F" w:rsidRPr="00BA443F" w:rsidRDefault="00BA443F" w:rsidP="00BA443F">
            <w:pPr>
              <w:spacing w:after="0" w:line="240" w:lineRule="auto"/>
              <w:jc w:val="right"/>
              <w:rPr>
                <w:rFonts w:ascii="Arial" w:eastAsia="Times New Roman" w:hAnsi="Arial" w:cs="Arial"/>
                <w:sz w:val="20"/>
                <w:szCs w:val="20"/>
                <w:lang w:eastAsia="nb-NO"/>
              </w:rPr>
            </w:pPr>
            <w:r w:rsidRPr="00BA443F">
              <w:rPr>
                <w:rFonts w:ascii="Arial" w:eastAsia="Times New Roman" w:hAnsi="Arial" w:cs="Arial"/>
                <w:sz w:val="20"/>
                <w:szCs w:val="20"/>
                <w:lang w:eastAsia="nb-NO"/>
              </w:rPr>
              <w:t xml:space="preserve"> kr 4 350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7E3E5" w14:textId="7A90BBFB" w:rsidR="00BA443F" w:rsidRPr="00BA443F" w:rsidRDefault="00BA443F" w:rsidP="00BA443F">
            <w:pPr>
              <w:spacing w:after="0" w:line="240" w:lineRule="auto"/>
              <w:jc w:val="right"/>
              <w:rPr>
                <w:rFonts w:ascii="Arial" w:eastAsia="Times New Roman" w:hAnsi="Arial" w:cs="Arial"/>
                <w:sz w:val="20"/>
                <w:szCs w:val="20"/>
                <w:lang w:eastAsia="nb-NO"/>
              </w:rPr>
            </w:pPr>
            <w:r w:rsidRPr="00BA443F">
              <w:rPr>
                <w:rFonts w:ascii="Arial" w:eastAsia="Times New Roman" w:hAnsi="Arial" w:cs="Arial"/>
                <w:sz w:val="20"/>
                <w:szCs w:val="20"/>
                <w:lang w:eastAsia="nb-NO"/>
              </w:rPr>
              <w:t>kr 4 481</w:t>
            </w:r>
          </w:p>
        </w:tc>
      </w:tr>
      <w:tr w:rsidR="00BA443F" w:rsidRPr="007B708E" w14:paraId="22A12081" w14:textId="77777777" w:rsidTr="00BA443F">
        <w:trPr>
          <w:trHeight w:val="240"/>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D6DA2" w14:textId="13B397BC" w:rsidR="00BA443F" w:rsidRPr="007B708E" w:rsidRDefault="00BA443F" w:rsidP="00BA443F">
            <w:pPr>
              <w:spacing w:after="0" w:line="240" w:lineRule="auto"/>
              <w:rPr>
                <w:rFonts w:ascii="Arial" w:eastAsia="Times New Roman" w:hAnsi="Arial" w:cs="Arial"/>
                <w:sz w:val="18"/>
                <w:szCs w:val="18"/>
                <w:lang w:eastAsia="nb-NO"/>
              </w:rPr>
            </w:pPr>
            <w:r>
              <w:rPr>
                <w:rFonts w:ascii="Arial" w:eastAsia="Times New Roman" w:hAnsi="Arial" w:cs="Arial"/>
                <w:sz w:val="18"/>
                <w:szCs w:val="18"/>
                <w:lang w:eastAsia="nb-NO"/>
              </w:rPr>
              <w:t>Mindre endringer av utslippstillatelse</w:t>
            </w:r>
          </w:p>
        </w:tc>
        <w:tc>
          <w:tcPr>
            <w:tcW w:w="1417" w:type="dxa"/>
            <w:tcBorders>
              <w:top w:val="single" w:sz="4" w:space="0" w:color="auto"/>
              <w:left w:val="nil"/>
              <w:bottom w:val="single" w:sz="4" w:space="0" w:color="auto"/>
              <w:right w:val="single" w:sz="4" w:space="0" w:color="auto"/>
            </w:tcBorders>
            <w:vAlign w:val="center"/>
          </w:tcPr>
          <w:p w14:paraId="3FB24CC3" w14:textId="113F033D" w:rsidR="00BA443F" w:rsidRPr="00BA443F" w:rsidRDefault="00BA443F" w:rsidP="00BA443F">
            <w:pPr>
              <w:spacing w:after="0" w:line="240" w:lineRule="auto"/>
              <w:jc w:val="right"/>
              <w:rPr>
                <w:rFonts w:ascii="Arial" w:eastAsia="Times New Roman" w:hAnsi="Arial" w:cs="Arial"/>
                <w:sz w:val="20"/>
                <w:szCs w:val="20"/>
                <w:lang w:eastAsia="nb-NO"/>
              </w:rPr>
            </w:pPr>
            <w:r w:rsidRPr="00BA443F">
              <w:rPr>
                <w:rFonts w:ascii="Arial" w:eastAsia="Times New Roman" w:hAnsi="Arial" w:cs="Arial"/>
                <w:sz w:val="20"/>
                <w:szCs w:val="20"/>
                <w:lang w:eastAsia="nb-NO"/>
              </w:rPr>
              <w:t xml:space="preserve"> kr 2 200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A3DA23" w14:textId="16C70E72" w:rsidR="00BA443F" w:rsidRPr="00BA443F" w:rsidRDefault="00BA443F" w:rsidP="00BA443F">
            <w:pPr>
              <w:spacing w:after="0" w:line="240" w:lineRule="auto"/>
              <w:jc w:val="right"/>
              <w:rPr>
                <w:rFonts w:ascii="Arial" w:eastAsia="Times New Roman" w:hAnsi="Arial" w:cs="Arial"/>
                <w:sz w:val="20"/>
                <w:szCs w:val="20"/>
                <w:lang w:eastAsia="nb-NO"/>
              </w:rPr>
            </w:pPr>
            <w:r w:rsidRPr="00BA443F">
              <w:rPr>
                <w:rFonts w:ascii="Arial" w:eastAsia="Times New Roman" w:hAnsi="Arial" w:cs="Arial"/>
                <w:sz w:val="20"/>
                <w:szCs w:val="20"/>
                <w:lang w:eastAsia="nb-NO"/>
              </w:rPr>
              <w:t>kr 2 266</w:t>
            </w:r>
          </w:p>
        </w:tc>
      </w:tr>
      <w:tr w:rsidR="00BA443F" w:rsidRPr="007B708E" w14:paraId="68AD3A7B" w14:textId="77777777" w:rsidTr="00BA443F">
        <w:trPr>
          <w:trHeight w:val="240"/>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06277F5A" w14:textId="41512C0D" w:rsidR="00BA443F" w:rsidRDefault="00BA443F" w:rsidP="00BA443F">
            <w:pPr>
              <w:spacing w:after="0" w:line="240" w:lineRule="auto"/>
              <w:rPr>
                <w:rFonts w:ascii="Arial" w:eastAsia="Times New Roman" w:hAnsi="Arial" w:cs="Arial"/>
                <w:sz w:val="18"/>
                <w:szCs w:val="18"/>
                <w:lang w:eastAsia="nb-NO"/>
              </w:rPr>
            </w:pPr>
            <w:proofErr w:type="spellStart"/>
            <w:r>
              <w:rPr>
                <w:rFonts w:ascii="Arial" w:eastAsia="Times New Roman" w:hAnsi="Arial" w:cs="Arial"/>
                <w:sz w:val="18"/>
                <w:szCs w:val="18"/>
                <w:lang w:eastAsia="nb-NO"/>
              </w:rPr>
              <w:t>Påslippstillatelse</w:t>
            </w:r>
            <w:proofErr w:type="spellEnd"/>
            <w:r>
              <w:rPr>
                <w:rFonts w:ascii="Arial" w:eastAsia="Times New Roman" w:hAnsi="Arial" w:cs="Arial"/>
                <w:sz w:val="18"/>
                <w:szCs w:val="18"/>
                <w:lang w:eastAsia="nb-NO"/>
              </w:rPr>
              <w:t>/-påkobling kommunalt avløp</w:t>
            </w:r>
          </w:p>
        </w:tc>
        <w:tc>
          <w:tcPr>
            <w:tcW w:w="1417" w:type="dxa"/>
            <w:tcBorders>
              <w:top w:val="single" w:sz="4" w:space="0" w:color="auto"/>
              <w:left w:val="nil"/>
              <w:bottom w:val="single" w:sz="4" w:space="0" w:color="auto"/>
              <w:right w:val="single" w:sz="4" w:space="0" w:color="auto"/>
            </w:tcBorders>
            <w:vAlign w:val="center"/>
          </w:tcPr>
          <w:p w14:paraId="344D55DF" w14:textId="7B27C679" w:rsidR="00BA443F" w:rsidRPr="00BA443F" w:rsidRDefault="00BA443F" w:rsidP="00BA443F">
            <w:pPr>
              <w:spacing w:after="0" w:line="240" w:lineRule="auto"/>
              <w:jc w:val="right"/>
              <w:rPr>
                <w:rFonts w:ascii="Arial" w:eastAsia="Times New Roman" w:hAnsi="Arial" w:cs="Arial"/>
                <w:sz w:val="20"/>
                <w:szCs w:val="20"/>
                <w:lang w:eastAsia="nb-NO"/>
              </w:rPr>
            </w:pPr>
            <w:r w:rsidRPr="00BA443F">
              <w:rPr>
                <w:rFonts w:ascii="Arial" w:eastAsia="Times New Roman" w:hAnsi="Arial" w:cs="Arial"/>
                <w:sz w:val="20"/>
                <w:szCs w:val="20"/>
                <w:lang w:eastAsia="nb-NO"/>
              </w:rPr>
              <w:t>kr 2 200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5E40C01" w14:textId="2D729E6B" w:rsidR="00BA443F" w:rsidRPr="00BA443F" w:rsidRDefault="00BA443F" w:rsidP="00BA443F">
            <w:pPr>
              <w:spacing w:after="0" w:line="240" w:lineRule="auto"/>
              <w:jc w:val="right"/>
              <w:rPr>
                <w:rFonts w:ascii="Arial" w:eastAsia="Times New Roman" w:hAnsi="Arial" w:cs="Arial"/>
                <w:sz w:val="20"/>
                <w:szCs w:val="20"/>
                <w:lang w:eastAsia="nb-NO"/>
              </w:rPr>
            </w:pPr>
            <w:r w:rsidRPr="00BA443F">
              <w:rPr>
                <w:rFonts w:ascii="Arial" w:eastAsia="Times New Roman" w:hAnsi="Arial" w:cs="Arial"/>
                <w:sz w:val="20"/>
                <w:szCs w:val="20"/>
                <w:lang w:eastAsia="nb-NO"/>
              </w:rPr>
              <w:t>kr 2 266</w:t>
            </w:r>
          </w:p>
        </w:tc>
      </w:tr>
      <w:tr w:rsidR="00BA443F" w:rsidRPr="007B708E" w14:paraId="2EF27628" w14:textId="77777777" w:rsidTr="00BA443F">
        <w:trPr>
          <w:trHeight w:val="240"/>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623E5060" w14:textId="26DCF207" w:rsidR="00BA443F" w:rsidRDefault="00BA443F" w:rsidP="00BA443F">
            <w:pPr>
              <w:spacing w:after="0" w:line="240" w:lineRule="auto"/>
              <w:rPr>
                <w:rFonts w:ascii="Arial" w:eastAsia="Times New Roman" w:hAnsi="Arial" w:cs="Arial"/>
                <w:sz w:val="18"/>
                <w:szCs w:val="18"/>
                <w:lang w:eastAsia="nb-NO"/>
              </w:rPr>
            </w:pPr>
            <w:r>
              <w:rPr>
                <w:rFonts w:ascii="Arial" w:eastAsia="Times New Roman" w:hAnsi="Arial" w:cs="Arial"/>
                <w:sz w:val="18"/>
                <w:szCs w:val="18"/>
                <w:lang w:eastAsia="nb-NO"/>
              </w:rPr>
              <w:t>Kontroll av avløpsanlegg fritidsboliger og eneboliger</w:t>
            </w:r>
          </w:p>
        </w:tc>
        <w:tc>
          <w:tcPr>
            <w:tcW w:w="1417" w:type="dxa"/>
            <w:tcBorders>
              <w:top w:val="single" w:sz="4" w:space="0" w:color="auto"/>
              <w:left w:val="nil"/>
              <w:bottom w:val="single" w:sz="4" w:space="0" w:color="auto"/>
              <w:right w:val="single" w:sz="4" w:space="0" w:color="auto"/>
            </w:tcBorders>
            <w:vAlign w:val="center"/>
          </w:tcPr>
          <w:p w14:paraId="38730F61" w14:textId="5B86A148" w:rsidR="00BA443F" w:rsidRPr="00BA443F" w:rsidRDefault="00BA443F" w:rsidP="00BA443F">
            <w:pPr>
              <w:spacing w:after="0" w:line="240" w:lineRule="auto"/>
              <w:jc w:val="right"/>
              <w:rPr>
                <w:rFonts w:ascii="Arial" w:eastAsia="Times New Roman" w:hAnsi="Arial" w:cs="Arial"/>
                <w:sz w:val="20"/>
                <w:szCs w:val="20"/>
                <w:lang w:eastAsia="nb-NO"/>
              </w:rPr>
            </w:pPr>
            <w:r w:rsidRPr="00BA443F">
              <w:rPr>
                <w:rFonts w:ascii="Arial" w:eastAsia="Times New Roman" w:hAnsi="Arial" w:cs="Arial"/>
                <w:sz w:val="20"/>
                <w:szCs w:val="20"/>
                <w:lang w:eastAsia="nb-NO"/>
              </w:rPr>
              <w:t>kr 3 200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B9E5329" w14:textId="6DF2FE7E" w:rsidR="00BA443F" w:rsidRPr="00BA443F" w:rsidRDefault="00BA443F" w:rsidP="00BA443F">
            <w:pPr>
              <w:spacing w:after="0" w:line="240" w:lineRule="auto"/>
              <w:jc w:val="right"/>
              <w:rPr>
                <w:rFonts w:ascii="Arial" w:eastAsia="Times New Roman" w:hAnsi="Arial" w:cs="Arial"/>
                <w:sz w:val="20"/>
                <w:szCs w:val="20"/>
                <w:lang w:eastAsia="nb-NO"/>
              </w:rPr>
            </w:pPr>
            <w:r w:rsidRPr="00BA443F">
              <w:rPr>
                <w:rFonts w:ascii="Arial" w:eastAsia="Times New Roman" w:hAnsi="Arial" w:cs="Arial"/>
                <w:sz w:val="20"/>
                <w:szCs w:val="20"/>
                <w:lang w:eastAsia="nb-NO"/>
              </w:rPr>
              <w:t>kr 3 296</w:t>
            </w:r>
          </w:p>
        </w:tc>
      </w:tr>
      <w:tr w:rsidR="00BA443F" w:rsidRPr="007B708E" w14:paraId="153406F8" w14:textId="77777777" w:rsidTr="00BA443F">
        <w:trPr>
          <w:trHeight w:val="240"/>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2B618043" w14:textId="372F1439" w:rsidR="00BA443F" w:rsidRDefault="00BA443F" w:rsidP="00BA443F">
            <w:pPr>
              <w:spacing w:after="0" w:line="240" w:lineRule="auto"/>
              <w:rPr>
                <w:rFonts w:ascii="Arial" w:eastAsia="Times New Roman" w:hAnsi="Arial" w:cs="Arial"/>
                <w:sz w:val="18"/>
                <w:szCs w:val="18"/>
                <w:lang w:eastAsia="nb-NO"/>
              </w:rPr>
            </w:pPr>
            <w:r>
              <w:rPr>
                <w:rFonts w:ascii="Arial" w:eastAsia="Times New Roman" w:hAnsi="Arial" w:cs="Arial"/>
                <w:sz w:val="18"/>
                <w:szCs w:val="18"/>
                <w:lang w:eastAsia="nb-NO"/>
              </w:rPr>
              <w:t>Kontroll av avløpsanlegg andre bygg/anlegg/konstruksjoner</w:t>
            </w:r>
          </w:p>
        </w:tc>
        <w:tc>
          <w:tcPr>
            <w:tcW w:w="1417" w:type="dxa"/>
            <w:tcBorders>
              <w:top w:val="single" w:sz="4" w:space="0" w:color="auto"/>
              <w:left w:val="nil"/>
              <w:bottom w:val="single" w:sz="4" w:space="0" w:color="auto"/>
              <w:right w:val="single" w:sz="4" w:space="0" w:color="auto"/>
            </w:tcBorders>
            <w:vAlign w:val="center"/>
          </w:tcPr>
          <w:p w14:paraId="783560C1" w14:textId="57447485" w:rsidR="00BA443F" w:rsidRPr="00BA443F" w:rsidRDefault="00BA443F" w:rsidP="00BA443F">
            <w:pPr>
              <w:spacing w:after="0" w:line="240" w:lineRule="auto"/>
              <w:jc w:val="right"/>
              <w:rPr>
                <w:rFonts w:ascii="Arial" w:eastAsia="Times New Roman" w:hAnsi="Arial" w:cs="Arial"/>
                <w:sz w:val="20"/>
                <w:szCs w:val="20"/>
                <w:lang w:eastAsia="nb-NO"/>
              </w:rPr>
            </w:pPr>
            <w:r w:rsidRPr="00BA443F">
              <w:rPr>
                <w:rFonts w:ascii="Arial" w:eastAsia="Times New Roman" w:hAnsi="Arial" w:cs="Arial"/>
                <w:sz w:val="20"/>
                <w:szCs w:val="20"/>
                <w:lang w:eastAsia="nb-NO"/>
              </w:rPr>
              <w:t>kr 4 350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682551E" w14:textId="6BFDF941" w:rsidR="00BA443F" w:rsidRPr="00BA443F" w:rsidRDefault="00BA443F" w:rsidP="00BA443F">
            <w:pPr>
              <w:spacing w:after="0" w:line="240" w:lineRule="auto"/>
              <w:jc w:val="right"/>
              <w:rPr>
                <w:rFonts w:ascii="Arial" w:eastAsia="Times New Roman" w:hAnsi="Arial" w:cs="Arial"/>
                <w:sz w:val="20"/>
                <w:szCs w:val="20"/>
                <w:lang w:eastAsia="nb-NO"/>
              </w:rPr>
            </w:pPr>
            <w:r w:rsidRPr="00BA443F">
              <w:rPr>
                <w:rFonts w:ascii="Arial" w:eastAsia="Times New Roman" w:hAnsi="Arial" w:cs="Arial"/>
                <w:sz w:val="20"/>
                <w:szCs w:val="20"/>
                <w:lang w:eastAsia="nb-NO"/>
              </w:rPr>
              <w:t>kr 4 481</w:t>
            </w:r>
          </w:p>
        </w:tc>
      </w:tr>
      <w:tr w:rsidR="00BA443F" w:rsidRPr="007B708E" w14:paraId="2DBA4753" w14:textId="77777777" w:rsidTr="00BA443F">
        <w:trPr>
          <w:trHeight w:val="240"/>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7A570EC6" w14:textId="5D3D12D1" w:rsidR="00BA443F" w:rsidRDefault="00BA443F" w:rsidP="00BA443F">
            <w:pPr>
              <w:spacing w:after="0" w:line="240" w:lineRule="auto"/>
              <w:rPr>
                <w:rFonts w:ascii="Arial" w:eastAsia="Times New Roman" w:hAnsi="Arial" w:cs="Arial"/>
                <w:sz w:val="18"/>
                <w:szCs w:val="18"/>
                <w:lang w:eastAsia="nb-NO"/>
              </w:rPr>
            </w:pPr>
            <w:r w:rsidRPr="00407F54">
              <w:rPr>
                <w:rFonts w:ascii="Arial" w:eastAsia="Times New Roman" w:hAnsi="Arial" w:cs="Arial"/>
                <w:sz w:val="18"/>
                <w:szCs w:val="18"/>
                <w:lang w:eastAsia="nb-NO"/>
              </w:rPr>
              <w:t>Oljeholdig avløp, utslippstillatelse eller større endringer av gitt tillatelse</w:t>
            </w:r>
          </w:p>
        </w:tc>
        <w:tc>
          <w:tcPr>
            <w:tcW w:w="1417" w:type="dxa"/>
            <w:tcBorders>
              <w:top w:val="single" w:sz="4" w:space="0" w:color="auto"/>
              <w:left w:val="nil"/>
              <w:bottom w:val="single" w:sz="4" w:space="0" w:color="auto"/>
              <w:right w:val="single" w:sz="4" w:space="0" w:color="auto"/>
            </w:tcBorders>
            <w:vAlign w:val="center"/>
          </w:tcPr>
          <w:p w14:paraId="00414255" w14:textId="713C079A" w:rsidR="00BA443F" w:rsidRPr="00BA443F" w:rsidRDefault="00BA443F" w:rsidP="00BA443F">
            <w:pPr>
              <w:spacing w:after="0" w:line="240" w:lineRule="auto"/>
              <w:jc w:val="right"/>
              <w:rPr>
                <w:rFonts w:ascii="Arial" w:eastAsia="Times New Roman" w:hAnsi="Arial" w:cs="Arial"/>
                <w:sz w:val="20"/>
                <w:szCs w:val="20"/>
                <w:lang w:eastAsia="nb-NO"/>
              </w:rPr>
            </w:pPr>
            <w:r w:rsidRPr="00BA443F">
              <w:rPr>
                <w:rFonts w:ascii="Arial" w:eastAsia="Times New Roman" w:hAnsi="Arial" w:cs="Arial"/>
                <w:sz w:val="20"/>
                <w:szCs w:val="20"/>
                <w:lang w:eastAsia="nb-NO"/>
              </w:rPr>
              <w:t>kr 4 350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8DEBA09" w14:textId="6421F49A" w:rsidR="00BA443F" w:rsidRPr="00BA443F" w:rsidRDefault="00BA443F" w:rsidP="00BA443F">
            <w:pPr>
              <w:spacing w:after="0" w:line="240" w:lineRule="auto"/>
              <w:jc w:val="right"/>
              <w:rPr>
                <w:rFonts w:ascii="Arial" w:eastAsia="Times New Roman" w:hAnsi="Arial" w:cs="Arial"/>
                <w:sz w:val="20"/>
                <w:szCs w:val="20"/>
                <w:lang w:eastAsia="nb-NO"/>
              </w:rPr>
            </w:pPr>
            <w:r w:rsidRPr="00BA443F">
              <w:rPr>
                <w:rFonts w:ascii="Arial" w:eastAsia="Times New Roman" w:hAnsi="Arial" w:cs="Arial"/>
                <w:sz w:val="20"/>
                <w:szCs w:val="20"/>
                <w:lang w:eastAsia="nb-NO"/>
              </w:rPr>
              <w:t>kr 4 481</w:t>
            </w:r>
          </w:p>
        </w:tc>
      </w:tr>
      <w:tr w:rsidR="00BA443F" w:rsidRPr="007B708E" w14:paraId="669A60A2" w14:textId="77777777" w:rsidTr="00BA443F">
        <w:trPr>
          <w:trHeight w:val="240"/>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56507260" w14:textId="0C63AB04" w:rsidR="00BA443F" w:rsidRPr="00407F54" w:rsidRDefault="00BA443F" w:rsidP="00BA443F">
            <w:pPr>
              <w:spacing w:after="0" w:line="240" w:lineRule="auto"/>
              <w:rPr>
                <w:rFonts w:ascii="Arial" w:eastAsia="Times New Roman" w:hAnsi="Arial" w:cs="Arial"/>
                <w:sz w:val="18"/>
                <w:szCs w:val="18"/>
                <w:lang w:eastAsia="nb-NO"/>
              </w:rPr>
            </w:pPr>
            <w:r>
              <w:rPr>
                <w:rFonts w:ascii="Arial" w:eastAsia="Times New Roman" w:hAnsi="Arial" w:cs="Arial"/>
                <w:sz w:val="18"/>
                <w:szCs w:val="18"/>
                <w:lang w:eastAsia="nb-NO"/>
              </w:rPr>
              <w:t>Kontroll av anlegg. I tillegg kommer analysekostnader</w:t>
            </w:r>
          </w:p>
        </w:tc>
        <w:tc>
          <w:tcPr>
            <w:tcW w:w="1417" w:type="dxa"/>
            <w:tcBorders>
              <w:top w:val="single" w:sz="4" w:space="0" w:color="auto"/>
              <w:left w:val="nil"/>
              <w:bottom w:val="single" w:sz="4" w:space="0" w:color="auto"/>
              <w:right w:val="single" w:sz="4" w:space="0" w:color="auto"/>
            </w:tcBorders>
            <w:vAlign w:val="center"/>
          </w:tcPr>
          <w:p w14:paraId="50E48E87" w14:textId="4216A1B6" w:rsidR="00BA443F" w:rsidRPr="00BA443F" w:rsidRDefault="00BA443F" w:rsidP="00BA443F">
            <w:pPr>
              <w:spacing w:after="0" w:line="240" w:lineRule="auto"/>
              <w:jc w:val="right"/>
              <w:rPr>
                <w:rFonts w:ascii="Arial" w:eastAsia="Times New Roman" w:hAnsi="Arial" w:cs="Arial"/>
                <w:sz w:val="20"/>
                <w:szCs w:val="20"/>
                <w:lang w:eastAsia="nb-NO"/>
              </w:rPr>
            </w:pPr>
            <w:r w:rsidRPr="00BA443F">
              <w:rPr>
                <w:rFonts w:ascii="Arial" w:eastAsia="Times New Roman" w:hAnsi="Arial" w:cs="Arial"/>
                <w:sz w:val="20"/>
                <w:szCs w:val="20"/>
                <w:lang w:eastAsia="nb-NO"/>
              </w:rPr>
              <w:t>kr 2 200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740A212" w14:textId="0874BAB8" w:rsidR="00BA443F" w:rsidRPr="00BA443F" w:rsidRDefault="00BA443F" w:rsidP="00BA443F">
            <w:pPr>
              <w:spacing w:after="0" w:line="240" w:lineRule="auto"/>
              <w:jc w:val="right"/>
              <w:rPr>
                <w:rFonts w:ascii="Arial" w:eastAsia="Times New Roman" w:hAnsi="Arial" w:cs="Arial"/>
                <w:sz w:val="20"/>
                <w:szCs w:val="20"/>
                <w:lang w:eastAsia="nb-NO"/>
              </w:rPr>
            </w:pPr>
            <w:r w:rsidRPr="00BA443F">
              <w:rPr>
                <w:rFonts w:ascii="Arial" w:eastAsia="Times New Roman" w:hAnsi="Arial" w:cs="Arial"/>
                <w:sz w:val="20"/>
                <w:szCs w:val="20"/>
                <w:lang w:eastAsia="nb-NO"/>
              </w:rPr>
              <w:t>kr 2 266</w:t>
            </w:r>
          </w:p>
        </w:tc>
      </w:tr>
      <w:tr w:rsidR="00BA443F" w:rsidRPr="007B708E" w14:paraId="7628B8B0" w14:textId="77777777" w:rsidTr="00BA443F">
        <w:trPr>
          <w:trHeight w:val="240"/>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34A2A9F2" w14:textId="77777777" w:rsidR="00BA443F" w:rsidRPr="00C90594" w:rsidRDefault="00BA443F" w:rsidP="00BA443F">
            <w:pPr>
              <w:spacing w:after="0" w:line="240" w:lineRule="auto"/>
              <w:rPr>
                <w:rFonts w:ascii="Arial" w:eastAsia="Times New Roman" w:hAnsi="Arial" w:cs="Arial"/>
                <w:sz w:val="18"/>
                <w:szCs w:val="18"/>
                <w:lang w:eastAsia="nb-NO"/>
              </w:rPr>
            </w:pPr>
            <w:r w:rsidRPr="00C90594">
              <w:rPr>
                <w:rFonts w:ascii="Arial" w:eastAsia="Times New Roman" w:hAnsi="Arial" w:cs="Arial"/>
                <w:sz w:val="18"/>
                <w:szCs w:val="18"/>
                <w:lang w:eastAsia="nb-NO"/>
              </w:rPr>
              <w:t>Forurenset grunn; behandling av søknader om gravearbeid og</w:t>
            </w:r>
          </w:p>
          <w:p w14:paraId="33CB97FD" w14:textId="5F5E7112" w:rsidR="00BA443F" w:rsidRDefault="00BA443F" w:rsidP="00BA443F">
            <w:pPr>
              <w:spacing w:after="0" w:line="240" w:lineRule="auto"/>
              <w:rPr>
                <w:rFonts w:ascii="Arial" w:eastAsia="Times New Roman" w:hAnsi="Arial" w:cs="Arial"/>
                <w:sz w:val="18"/>
                <w:szCs w:val="18"/>
                <w:lang w:eastAsia="nb-NO"/>
              </w:rPr>
            </w:pPr>
            <w:r w:rsidRPr="00C90594">
              <w:rPr>
                <w:rFonts w:ascii="Arial" w:eastAsia="Times New Roman" w:hAnsi="Arial" w:cs="Arial"/>
                <w:sz w:val="18"/>
                <w:szCs w:val="18"/>
                <w:lang w:eastAsia="nb-NO"/>
              </w:rPr>
              <w:t>annet terrenginngrep</w:t>
            </w:r>
          </w:p>
        </w:tc>
        <w:tc>
          <w:tcPr>
            <w:tcW w:w="1417" w:type="dxa"/>
            <w:tcBorders>
              <w:top w:val="single" w:sz="4" w:space="0" w:color="auto"/>
              <w:left w:val="nil"/>
              <w:bottom w:val="single" w:sz="4" w:space="0" w:color="auto"/>
              <w:right w:val="single" w:sz="4" w:space="0" w:color="auto"/>
            </w:tcBorders>
            <w:vAlign w:val="center"/>
          </w:tcPr>
          <w:p w14:paraId="7ACBACD9" w14:textId="2370A6A7" w:rsidR="00BA443F" w:rsidRPr="00BA443F" w:rsidRDefault="00BA443F" w:rsidP="00BA443F">
            <w:pPr>
              <w:spacing w:after="0" w:line="240" w:lineRule="auto"/>
              <w:jc w:val="right"/>
              <w:rPr>
                <w:rFonts w:ascii="Arial" w:eastAsia="Times New Roman" w:hAnsi="Arial" w:cs="Arial"/>
                <w:sz w:val="20"/>
                <w:szCs w:val="20"/>
                <w:lang w:eastAsia="nb-NO"/>
              </w:rPr>
            </w:pPr>
            <w:r w:rsidRPr="00BA443F">
              <w:rPr>
                <w:rFonts w:ascii="Arial" w:eastAsia="Times New Roman" w:hAnsi="Arial" w:cs="Arial"/>
                <w:sz w:val="20"/>
                <w:szCs w:val="20"/>
                <w:lang w:eastAsia="nb-NO"/>
              </w:rPr>
              <w:t>kr 6 500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92855A" w14:textId="0D105131" w:rsidR="00BA443F" w:rsidRPr="00BA443F" w:rsidRDefault="00BA443F" w:rsidP="00BA443F">
            <w:pPr>
              <w:spacing w:after="0" w:line="240" w:lineRule="auto"/>
              <w:jc w:val="right"/>
              <w:rPr>
                <w:rFonts w:ascii="Arial" w:eastAsia="Times New Roman" w:hAnsi="Arial" w:cs="Arial"/>
                <w:sz w:val="20"/>
                <w:szCs w:val="20"/>
                <w:lang w:eastAsia="nb-NO"/>
              </w:rPr>
            </w:pPr>
            <w:r w:rsidRPr="00BA443F">
              <w:rPr>
                <w:rFonts w:ascii="Arial" w:eastAsia="Times New Roman" w:hAnsi="Arial" w:cs="Arial"/>
                <w:sz w:val="20"/>
                <w:szCs w:val="20"/>
                <w:lang w:eastAsia="nb-NO"/>
              </w:rPr>
              <w:t>kr 6 695</w:t>
            </w:r>
          </w:p>
        </w:tc>
      </w:tr>
      <w:tr w:rsidR="00BA443F" w:rsidRPr="007B708E" w14:paraId="5AD8EB4E" w14:textId="77777777" w:rsidTr="00BA443F">
        <w:trPr>
          <w:trHeight w:val="240"/>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765144CA" w14:textId="64ADC12B" w:rsidR="00BA443F" w:rsidRPr="00C90594" w:rsidRDefault="00BA443F" w:rsidP="00BA443F">
            <w:pPr>
              <w:spacing w:after="0" w:line="240" w:lineRule="auto"/>
              <w:rPr>
                <w:rFonts w:ascii="Arial" w:eastAsia="Times New Roman" w:hAnsi="Arial" w:cs="Arial"/>
                <w:sz w:val="18"/>
                <w:szCs w:val="18"/>
                <w:lang w:eastAsia="nb-NO"/>
              </w:rPr>
            </w:pPr>
            <w:r w:rsidRPr="00C90594">
              <w:rPr>
                <w:rFonts w:ascii="Arial" w:eastAsia="Times New Roman" w:hAnsi="Arial" w:cs="Arial"/>
                <w:sz w:val="18"/>
                <w:szCs w:val="18"/>
                <w:lang w:eastAsia="nb-NO"/>
              </w:rPr>
              <w:t>Tilsyn med graving i forurensa grunn</w:t>
            </w:r>
          </w:p>
        </w:tc>
        <w:tc>
          <w:tcPr>
            <w:tcW w:w="1417" w:type="dxa"/>
            <w:tcBorders>
              <w:top w:val="single" w:sz="4" w:space="0" w:color="auto"/>
              <w:left w:val="nil"/>
              <w:bottom w:val="single" w:sz="4" w:space="0" w:color="auto"/>
              <w:right w:val="single" w:sz="4" w:space="0" w:color="auto"/>
            </w:tcBorders>
            <w:vAlign w:val="center"/>
          </w:tcPr>
          <w:p w14:paraId="377A5363" w14:textId="6EB00812" w:rsidR="00BA443F" w:rsidRPr="00BA443F" w:rsidRDefault="00BA443F" w:rsidP="00BA443F">
            <w:pPr>
              <w:spacing w:after="0" w:line="240" w:lineRule="auto"/>
              <w:jc w:val="right"/>
              <w:rPr>
                <w:rFonts w:ascii="Arial" w:eastAsia="Times New Roman" w:hAnsi="Arial" w:cs="Arial"/>
                <w:sz w:val="20"/>
                <w:szCs w:val="20"/>
                <w:lang w:eastAsia="nb-NO"/>
              </w:rPr>
            </w:pPr>
            <w:r w:rsidRPr="00BA443F">
              <w:rPr>
                <w:rFonts w:ascii="Arial" w:eastAsia="Times New Roman" w:hAnsi="Arial" w:cs="Arial"/>
                <w:sz w:val="20"/>
                <w:szCs w:val="20"/>
                <w:lang w:eastAsia="nb-NO"/>
              </w:rPr>
              <w:t>kr 3 200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6C8F16B" w14:textId="2A9D9670" w:rsidR="00BA443F" w:rsidRPr="00BA443F" w:rsidRDefault="00BA443F" w:rsidP="00BA443F">
            <w:pPr>
              <w:spacing w:after="0" w:line="240" w:lineRule="auto"/>
              <w:jc w:val="right"/>
              <w:rPr>
                <w:rFonts w:ascii="Arial" w:eastAsia="Times New Roman" w:hAnsi="Arial" w:cs="Arial"/>
                <w:sz w:val="20"/>
                <w:szCs w:val="20"/>
                <w:lang w:eastAsia="nb-NO"/>
              </w:rPr>
            </w:pPr>
            <w:r w:rsidRPr="00BA443F">
              <w:rPr>
                <w:rFonts w:ascii="Arial" w:eastAsia="Times New Roman" w:hAnsi="Arial" w:cs="Arial"/>
                <w:sz w:val="20"/>
                <w:szCs w:val="20"/>
                <w:lang w:eastAsia="nb-NO"/>
              </w:rPr>
              <w:t>kr 3 296</w:t>
            </w:r>
          </w:p>
        </w:tc>
      </w:tr>
      <w:tr w:rsidR="00BA443F" w:rsidRPr="007B708E" w14:paraId="178D618A" w14:textId="77777777" w:rsidTr="00BA443F">
        <w:trPr>
          <w:trHeight w:val="240"/>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66617762" w14:textId="081AA6CF" w:rsidR="00BA443F" w:rsidRPr="00C90594" w:rsidRDefault="00BA443F" w:rsidP="00BA443F">
            <w:pPr>
              <w:spacing w:after="0" w:line="240" w:lineRule="auto"/>
              <w:rPr>
                <w:rFonts w:ascii="Arial" w:eastAsia="Times New Roman" w:hAnsi="Arial" w:cs="Arial"/>
                <w:sz w:val="18"/>
                <w:szCs w:val="18"/>
                <w:lang w:eastAsia="nb-NO"/>
              </w:rPr>
            </w:pPr>
            <w:r w:rsidRPr="000E6F90">
              <w:rPr>
                <w:rFonts w:ascii="Arial" w:eastAsia="Times New Roman" w:hAnsi="Arial" w:cs="Arial"/>
                <w:sz w:val="18"/>
                <w:szCs w:val="18"/>
                <w:lang w:eastAsia="nb-NO"/>
              </w:rPr>
              <w:t>Forurensingsgebyr etter pålegg (§ 73), gebyr tilfaller staten. Gebyr innkreves etter 2. pålegg om utbedring av separat avløpsanlegg. Gebyrer økes med et tilsvarende beløp for hvert etterfølgende pålegg inntil pålagte utbedring er utført. Det skal gå minst ett år mellom påleggene</w:t>
            </w:r>
          </w:p>
        </w:tc>
        <w:tc>
          <w:tcPr>
            <w:tcW w:w="1417" w:type="dxa"/>
            <w:tcBorders>
              <w:top w:val="single" w:sz="4" w:space="0" w:color="auto"/>
              <w:left w:val="nil"/>
              <w:bottom w:val="single" w:sz="4" w:space="0" w:color="auto"/>
              <w:right w:val="single" w:sz="4" w:space="0" w:color="auto"/>
            </w:tcBorders>
            <w:vAlign w:val="center"/>
          </w:tcPr>
          <w:p w14:paraId="38DD3A7D" w14:textId="164B2C1B" w:rsidR="00BA443F" w:rsidRPr="00BA443F" w:rsidRDefault="00BA443F" w:rsidP="00BA443F">
            <w:pPr>
              <w:spacing w:after="0" w:line="240" w:lineRule="auto"/>
              <w:jc w:val="right"/>
              <w:rPr>
                <w:rFonts w:ascii="Arial" w:eastAsia="Times New Roman" w:hAnsi="Arial" w:cs="Arial"/>
                <w:sz w:val="20"/>
                <w:szCs w:val="20"/>
                <w:lang w:eastAsia="nb-NO"/>
              </w:rPr>
            </w:pPr>
            <w:r w:rsidRPr="00BA443F">
              <w:rPr>
                <w:rFonts w:ascii="Arial" w:eastAsia="Times New Roman" w:hAnsi="Arial" w:cs="Arial"/>
                <w:sz w:val="20"/>
                <w:szCs w:val="20"/>
                <w:lang w:eastAsia="nb-NO"/>
              </w:rPr>
              <w:t>kr 5 450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2DE76F" w14:textId="10A0A148" w:rsidR="00BA443F" w:rsidRPr="00BA443F" w:rsidRDefault="00BA443F" w:rsidP="00BA443F">
            <w:pPr>
              <w:spacing w:after="0" w:line="240" w:lineRule="auto"/>
              <w:jc w:val="right"/>
              <w:rPr>
                <w:rFonts w:ascii="Arial" w:eastAsia="Times New Roman" w:hAnsi="Arial" w:cs="Arial"/>
                <w:sz w:val="20"/>
                <w:szCs w:val="20"/>
                <w:lang w:eastAsia="nb-NO"/>
              </w:rPr>
            </w:pPr>
            <w:r w:rsidRPr="00BA443F">
              <w:rPr>
                <w:rFonts w:ascii="Arial" w:eastAsia="Times New Roman" w:hAnsi="Arial" w:cs="Arial"/>
                <w:sz w:val="20"/>
                <w:szCs w:val="20"/>
                <w:lang w:eastAsia="nb-NO"/>
              </w:rPr>
              <w:t>kr 5 614</w:t>
            </w:r>
          </w:p>
        </w:tc>
      </w:tr>
    </w:tbl>
    <w:p w14:paraId="304E7348" w14:textId="1B20AA7C" w:rsidR="00665B8F" w:rsidRPr="00471C53" w:rsidRDefault="00665B8F" w:rsidP="000B0073"/>
    <w:sectPr w:rsidR="00665B8F" w:rsidRPr="00471C53" w:rsidSect="00366C38">
      <w:headerReference w:type="default" r:id="rId34"/>
      <w:footerReference w:type="default" r:id="rId3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03DA3" w14:textId="77777777" w:rsidR="00C92544" w:rsidRDefault="00C92544" w:rsidP="00366C38">
      <w:pPr>
        <w:spacing w:after="0" w:line="240" w:lineRule="auto"/>
      </w:pPr>
      <w:r>
        <w:separator/>
      </w:r>
    </w:p>
  </w:endnote>
  <w:endnote w:type="continuationSeparator" w:id="0">
    <w:p w14:paraId="6ADC9AC1" w14:textId="77777777" w:rsidR="00C92544" w:rsidRDefault="00C92544" w:rsidP="00366C38">
      <w:pPr>
        <w:spacing w:after="0" w:line="240" w:lineRule="auto"/>
      </w:pPr>
      <w:r>
        <w:continuationSeparator/>
      </w:r>
    </w:p>
  </w:endnote>
  <w:endnote w:type="continuationNotice" w:id="1">
    <w:p w14:paraId="5D315BF2" w14:textId="77777777" w:rsidR="00C92544" w:rsidRDefault="00C925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E15AD" w14:textId="72DF40F7" w:rsidR="00366C38" w:rsidRDefault="00316361">
    <w:pPr>
      <w:pStyle w:val="Bunntekst"/>
      <w:jc w:val="right"/>
    </w:pPr>
    <w:r>
      <w:rPr>
        <w:noProof/>
      </w:rPr>
      <w:drawing>
        <wp:anchor distT="0" distB="0" distL="114300" distR="114300" simplePos="0" relativeHeight="251658240" behindDoc="0" locked="0" layoutInCell="1" allowOverlap="1" wp14:anchorId="618239EC" wp14:editId="09C7C74D">
          <wp:simplePos x="0" y="0"/>
          <wp:positionH relativeFrom="column">
            <wp:posOffset>-59823</wp:posOffset>
          </wp:positionH>
          <wp:positionV relativeFrom="paragraph">
            <wp:posOffset>173502</wp:posOffset>
          </wp:positionV>
          <wp:extent cx="1572087" cy="320867"/>
          <wp:effectExtent l="0" t="0" r="0" b="3175"/>
          <wp:wrapNone/>
          <wp:docPr id="454"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rotWithShape="1">
                  <a:blip r:embed="rId1"/>
                  <a:srcRect l="4304" t="48677" r="57712"/>
                  <a:stretch/>
                </pic:blipFill>
                <pic:spPr bwMode="auto">
                  <a:xfrm>
                    <a:off x="0" y="0"/>
                    <a:ext cx="1573619" cy="321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6C38">
      <w:rPr>
        <w:color w:val="4472C4" w:themeColor="accent1"/>
        <w:sz w:val="20"/>
        <w:szCs w:val="20"/>
      </w:rPr>
      <w:t xml:space="preserve">side </w:t>
    </w:r>
    <w:r w:rsidR="00366C38">
      <w:rPr>
        <w:color w:val="4472C4" w:themeColor="accent1"/>
        <w:sz w:val="20"/>
        <w:szCs w:val="20"/>
      </w:rPr>
      <w:fldChar w:fldCharType="begin"/>
    </w:r>
    <w:r w:rsidR="00366C38">
      <w:rPr>
        <w:color w:val="4472C4" w:themeColor="accent1"/>
        <w:sz w:val="20"/>
        <w:szCs w:val="20"/>
      </w:rPr>
      <w:instrText>PAGE  \* Arabic</w:instrText>
    </w:r>
    <w:r w:rsidR="00366C38">
      <w:rPr>
        <w:color w:val="4472C4" w:themeColor="accent1"/>
        <w:sz w:val="20"/>
        <w:szCs w:val="20"/>
      </w:rPr>
      <w:fldChar w:fldCharType="separate"/>
    </w:r>
    <w:r w:rsidR="00366C38">
      <w:rPr>
        <w:color w:val="4472C4" w:themeColor="accent1"/>
        <w:sz w:val="20"/>
        <w:szCs w:val="20"/>
      </w:rPr>
      <w:t>1</w:t>
    </w:r>
    <w:r w:rsidR="00366C38">
      <w:rPr>
        <w:color w:val="4472C4" w:themeColor="accent1"/>
        <w:sz w:val="20"/>
        <w:szCs w:val="20"/>
      </w:rPr>
      <w:fldChar w:fldCharType="end"/>
    </w:r>
  </w:p>
  <w:p w14:paraId="2A8F9409" w14:textId="78912256" w:rsidR="00366C38" w:rsidRDefault="00366C3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AAE73" w14:textId="77777777" w:rsidR="00C92544" w:rsidRDefault="00C92544" w:rsidP="00366C38">
      <w:pPr>
        <w:spacing w:after="0" w:line="240" w:lineRule="auto"/>
      </w:pPr>
      <w:r>
        <w:separator/>
      </w:r>
    </w:p>
  </w:footnote>
  <w:footnote w:type="continuationSeparator" w:id="0">
    <w:p w14:paraId="3AB05EC6" w14:textId="77777777" w:rsidR="00C92544" w:rsidRDefault="00C92544" w:rsidP="00366C38">
      <w:pPr>
        <w:spacing w:after="0" w:line="240" w:lineRule="auto"/>
      </w:pPr>
      <w:r>
        <w:continuationSeparator/>
      </w:r>
    </w:p>
  </w:footnote>
  <w:footnote w:type="continuationNotice" w:id="1">
    <w:p w14:paraId="352EF6C2" w14:textId="77777777" w:rsidR="00C92544" w:rsidRDefault="00C925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4EED1" w14:textId="4D047245" w:rsidR="00594F87" w:rsidRPr="006C410B" w:rsidRDefault="00594F87" w:rsidP="00594F87">
    <w:pPr>
      <w:pStyle w:val="Topptekst"/>
      <w:rPr>
        <w:sz w:val="16"/>
        <w:szCs w:val="16"/>
      </w:rPr>
    </w:pPr>
    <w:r w:rsidRPr="006C410B">
      <w:rPr>
        <w:sz w:val="16"/>
        <w:szCs w:val="16"/>
      </w:rPr>
      <w:t>Forskrift om gebyr 202</w:t>
    </w:r>
    <w:r w:rsidR="006F47CD">
      <w:rPr>
        <w:sz w:val="16"/>
        <w:szCs w:val="16"/>
      </w:rPr>
      <w:t>5</w:t>
    </w:r>
    <w:r w:rsidRPr="006C410B">
      <w:rPr>
        <w:sz w:val="16"/>
        <w:szCs w:val="16"/>
      </w:rPr>
      <w:t xml:space="preserve"> - For arbeider etter Matrikkelloven, Plan- og bygningsloven, Eierseksjonsloven, Konsesjonsloven, forurensingsloven og Jordloven.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5"/>
    <w:multiLevelType w:val="multilevel"/>
    <w:tmpl w:val="00000888"/>
    <w:lvl w:ilvl="0">
      <w:start w:val="4"/>
      <w:numFmt w:val="decimal"/>
      <w:lvlText w:val="%1"/>
      <w:lvlJc w:val="left"/>
      <w:pPr>
        <w:ind w:left="1476" w:hanging="720"/>
      </w:pPr>
      <w:rPr>
        <w:rFonts w:cs="Times New Roman"/>
      </w:rPr>
    </w:lvl>
    <w:lvl w:ilvl="1">
      <w:start w:val="2"/>
      <w:numFmt w:val="decimal"/>
      <w:lvlText w:val="%1.%2"/>
      <w:lvlJc w:val="left"/>
      <w:pPr>
        <w:ind w:left="1476" w:hanging="720"/>
      </w:pPr>
      <w:rPr>
        <w:rFonts w:cs="Times New Roman"/>
      </w:rPr>
    </w:lvl>
    <w:lvl w:ilvl="2">
      <w:start w:val="1"/>
      <w:numFmt w:val="decimal"/>
      <w:lvlText w:val="%1.%2.%3"/>
      <w:lvlJc w:val="left"/>
      <w:pPr>
        <w:ind w:left="1476" w:hanging="720"/>
      </w:pPr>
      <w:rPr>
        <w:rFonts w:ascii="Arial" w:hAnsi="Arial" w:cs="Arial"/>
        <w:b/>
        <w:bCs/>
        <w:spacing w:val="-2"/>
        <w:w w:val="97"/>
        <w:sz w:val="20"/>
        <w:szCs w:val="20"/>
      </w:rPr>
    </w:lvl>
    <w:lvl w:ilvl="3">
      <w:numFmt w:val="bullet"/>
      <w:lvlText w:val="•"/>
      <w:lvlJc w:val="left"/>
      <w:pPr>
        <w:ind w:left="2539" w:hanging="720"/>
      </w:pPr>
    </w:lvl>
    <w:lvl w:ilvl="4">
      <w:numFmt w:val="bullet"/>
      <w:lvlText w:val="•"/>
      <w:lvlJc w:val="left"/>
      <w:pPr>
        <w:ind w:left="3599" w:hanging="720"/>
      </w:pPr>
    </w:lvl>
    <w:lvl w:ilvl="5">
      <w:numFmt w:val="bullet"/>
      <w:lvlText w:val="•"/>
      <w:lvlJc w:val="left"/>
      <w:pPr>
        <w:ind w:left="4659" w:hanging="720"/>
      </w:pPr>
    </w:lvl>
    <w:lvl w:ilvl="6">
      <w:numFmt w:val="bullet"/>
      <w:lvlText w:val="•"/>
      <w:lvlJc w:val="left"/>
      <w:pPr>
        <w:ind w:left="5719" w:hanging="720"/>
      </w:pPr>
    </w:lvl>
    <w:lvl w:ilvl="7">
      <w:numFmt w:val="bullet"/>
      <w:lvlText w:val="•"/>
      <w:lvlJc w:val="left"/>
      <w:pPr>
        <w:ind w:left="6779" w:hanging="720"/>
      </w:pPr>
    </w:lvl>
    <w:lvl w:ilvl="8">
      <w:numFmt w:val="bullet"/>
      <w:lvlText w:val="•"/>
      <w:lvlJc w:val="left"/>
      <w:pPr>
        <w:ind w:left="7839" w:hanging="720"/>
      </w:pPr>
    </w:lvl>
  </w:abstractNum>
  <w:abstractNum w:abstractNumId="1" w15:restartNumberingAfterBreak="0">
    <w:nsid w:val="0105491C"/>
    <w:multiLevelType w:val="hybridMultilevel"/>
    <w:tmpl w:val="F0C8D01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459745C"/>
    <w:multiLevelType w:val="hybridMultilevel"/>
    <w:tmpl w:val="64BA98E6"/>
    <w:lvl w:ilvl="0" w:tplc="77A68F78">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818206C"/>
    <w:multiLevelType w:val="multilevel"/>
    <w:tmpl w:val="FCE81B06"/>
    <w:lvl w:ilvl="0">
      <w:start w:val="3"/>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7"/>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9C572F"/>
    <w:multiLevelType w:val="hybridMultilevel"/>
    <w:tmpl w:val="23245CD4"/>
    <w:lvl w:ilvl="0" w:tplc="114832DA">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ABF7C09"/>
    <w:multiLevelType w:val="hybridMultilevel"/>
    <w:tmpl w:val="64C8B54E"/>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C0E349B"/>
    <w:multiLevelType w:val="hybridMultilevel"/>
    <w:tmpl w:val="7BE2F6EC"/>
    <w:lvl w:ilvl="0" w:tplc="CB7E5A08">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DF52ADE"/>
    <w:multiLevelType w:val="hybridMultilevel"/>
    <w:tmpl w:val="B7CCA7D4"/>
    <w:lvl w:ilvl="0" w:tplc="6BBEEE5A">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CBC0A45"/>
    <w:multiLevelType w:val="hybridMultilevel"/>
    <w:tmpl w:val="4418BA1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2000C08"/>
    <w:multiLevelType w:val="multilevel"/>
    <w:tmpl w:val="D652C8F6"/>
    <w:lvl w:ilvl="0">
      <w:start w:val="3"/>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7"/>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66A5B12"/>
    <w:multiLevelType w:val="hybridMultilevel"/>
    <w:tmpl w:val="8290561A"/>
    <w:lvl w:ilvl="0" w:tplc="1A8AA154">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E4B32CB"/>
    <w:multiLevelType w:val="hybridMultilevel"/>
    <w:tmpl w:val="B3A2E724"/>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51534C3"/>
    <w:multiLevelType w:val="hybridMultilevel"/>
    <w:tmpl w:val="A388472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90407C3"/>
    <w:multiLevelType w:val="multilevel"/>
    <w:tmpl w:val="1194CFD4"/>
    <w:lvl w:ilvl="0">
      <w:start w:val="3"/>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7"/>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3B8C18FE"/>
    <w:multiLevelType w:val="hybridMultilevel"/>
    <w:tmpl w:val="4C50243E"/>
    <w:lvl w:ilvl="0" w:tplc="363C2972">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1255A2C"/>
    <w:multiLevelType w:val="hybridMultilevel"/>
    <w:tmpl w:val="D93A26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F2D3EBA"/>
    <w:multiLevelType w:val="hybridMultilevel"/>
    <w:tmpl w:val="6CFA46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E2046D3"/>
    <w:multiLevelType w:val="hybridMultilevel"/>
    <w:tmpl w:val="B7884A72"/>
    <w:lvl w:ilvl="0" w:tplc="04140017">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8" w15:restartNumberingAfterBreak="0">
    <w:nsid w:val="601D1564"/>
    <w:multiLevelType w:val="multilevel"/>
    <w:tmpl w:val="A3C8B964"/>
    <w:lvl w:ilvl="0">
      <w:start w:val="1"/>
      <w:numFmt w:val="decimal"/>
      <w:lvlText w:val="%1."/>
      <w:lvlJc w:val="left"/>
      <w:pPr>
        <w:ind w:left="360" w:hanging="360"/>
      </w:pPr>
    </w:lvl>
    <w:lvl w:ilvl="1">
      <w:start w:val="2"/>
      <w:numFmt w:val="decimal"/>
      <w:isLgl/>
      <w:lvlText w:val="%1.%2"/>
      <w:lvlJc w:val="left"/>
      <w:pPr>
        <w:ind w:left="705" w:hanging="705"/>
      </w:pPr>
      <w:rPr>
        <w:rFonts w:hint="default"/>
      </w:rPr>
    </w:lvl>
    <w:lvl w:ilvl="2">
      <w:start w:val="7"/>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1E13231"/>
    <w:multiLevelType w:val="hybridMultilevel"/>
    <w:tmpl w:val="A7D41252"/>
    <w:lvl w:ilvl="0" w:tplc="92B47158">
      <w:start w:val="1"/>
      <w:numFmt w:val="decimal"/>
      <w:lvlText w:val="%1."/>
      <w:lvlJc w:val="left"/>
      <w:pPr>
        <w:ind w:left="720" w:hanging="360"/>
      </w:pPr>
      <w:rPr>
        <w:rFonts w:hint="default"/>
        <w:color w:val="2F5496" w:themeColor="accent1" w:themeShade="BF"/>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2407E61"/>
    <w:multiLevelType w:val="hybridMultilevel"/>
    <w:tmpl w:val="6414C2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E353577"/>
    <w:multiLevelType w:val="hybridMultilevel"/>
    <w:tmpl w:val="AEBA9B6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F741238"/>
    <w:multiLevelType w:val="hybridMultilevel"/>
    <w:tmpl w:val="A0EE4F6E"/>
    <w:lvl w:ilvl="0" w:tplc="E342D7C0">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5AA55F7"/>
    <w:multiLevelType w:val="hybridMultilevel"/>
    <w:tmpl w:val="434C448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6667E1B"/>
    <w:multiLevelType w:val="hybridMultilevel"/>
    <w:tmpl w:val="2904D0DE"/>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D243066"/>
    <w:multiLevelType w:val="hybridMultilevel"/>
    <w:tmpl w:val="B526025E"/>
    <w:lvl w:ilvl="0" w:tplc="03C6450E">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63678166">
    <w:abstractNumId w:val="18"/>
  </w:num>
  <w:num w:numId="2" w16cid:durableId="1142306884">
    <w:abstractNumId w:val="23"/>
  </w:num>
  <w:num w:numId="3" w16cid:durableId="970597527">
    <w:abstractNumId w:val="15"/>
  </w:num>
  <w:num w:numId="4" w16cid:durableId="261299720">
    <w:abstractNumId w:val="16"/>
  </w:num>
  <w:num w:numId="5" w16cid:durableId="556554211">
    <w:abstractNumId w:val="8"/>
  </w:num>
  <w:num w:numId="6" w16cid:durableId="9184362">
    <w:abstractNumId w:val="10"/>
  </w:num>
  <w:num w:numId="7" w16cid:durableId="2064865508">
    <w:abstractNumId w:val="24"/>
  </w:num>
  <w:num w:numId="8" w16cid:durableId="290526176">
    <w:abstractNumId w:val="6"/>
  </w:num>
  <w:num w:numId="9" w16cid:durableId="1758475182">
    <w:abstractNumId w:val="1"/>
  </w:num>
  <w:num w:numId="10" w16cid:durableId="1497529488">
    <w:abstractNumId w:val="4"/>
  </w:num>
  <w:num w:numId="11" w16cid:durableId="1689484438">
    <w:abstractNumId w:val="17"/>
  </w:num>
  <w:num w:numId="12" w16cid:durableId="1485001461">
    <w:abstractNumId w:val="2"/>
  </w:num>
  <w:num w:numId="13" w16cid:durableId="1542740074">
    <w:abstractNumId w:val="11"/>
  </w:num>
  <w:num w:numId="14" w16cid:durableId="250550635">
    <w:abstractNumId w:val="22"/>
  </w:num>
  <w:num w:numId="15" w16cid:durableId="1649093897">
    <w:abstractNumId w:val="5"/>
  </w:num>
  <w:num w:numId="16" w16cid:durableId="1038428865">
    <w:abstractNumId w:val="25"/>
  </w:num>
  <w:num w:numId="17" w16cid:durableId="1839539022">
    <w:abstractNumId w:val="21"/>
  </w:num>
  <w:num w:numId="18" w16cid:durableId="1455439847">
    <w:abstractNumId w:val="7"/>
  </w:num>
  <w:num w:numId="19" w16cid:durableId="1099595192">
    <w:abstractNumId w:val="12"/>
  </w:num>
  <w:num w:numId="20" w16cid:durableId="338966543">
    <w:abstractNumId w:val="14"/>
  </w:num>
  <w:num w:numId="21" w16cid:durableId="1882744820">
    <w:abstractNumId w:val="0"/>
  </w:num>
  <w:num w:numId="22" w16cid:durableId="1899171979">
    <w:abstractNumId w:val="19"/>
  </w:num>
  <w:num w:numId="23" w16cid:durableId="1060716556">
    <w:abstractNumId w:val="9"/>
  </w:num>
  <w:num w:numId="24" w16cid:durableId="1783570730">
    <w:abstractNumId w:val="13"/>
  </w:num>
  <w:num w:numId="25" w16cid:durableId="962463515">
    <w:abstractNumId w:val="3"/>
  </w:num>
  <w:num w:numId="26" w16cid:durableId="2120025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8F"/>
    <w:rsid w:val="00000C46"/>
    <w:rsid w:val="00004ECC"/>
    <w:rsid w:val="0000500F"/>
    <w:rsid w:val="00011C27"/>
    <w:rsid w:val="00012F93"/>
    <w:rsid w:val="00013643"/>
    <w:rsid w:val="00016F7B"/>
    <w:rsid w:val="00017D77"/>
    <w:rsid w:val="00026B08"/>
    <w:rsid w:val="00030585"/>
    <w:rsid w:val="00032CBA"/>
    <w:rsid w:val="00041344"/>
    <w:rsid w:val="0004379D"/>
    <w:rsid w:val="00044786"/>
    <w:rsid w:val="00045FF4"/>
    <w:rsid w:val="00046E47"/>
    <w:rsid w:val="00050284"/>
    <w:rsid w:val="0005792A"/>
    <w:rsid w:val="00061324"/>
    <w:rsid w:val="00062075"/>
    <w:rsid w:val="00063EAF"/>
    <w:rsid w:val="00066607"/>
    <w:rsid w:val="000746CA"/>
    <w:rsid w:val="00076356"/>
    <w:rsid w:val="00077125"/>
    <w:rsid w:val="0007780E"/>
    <w:rsid w:val="00085F98"/>
    <w:rsid w:val="00091386"/>
    <w:rsid w:val="00097C98"/>
    <w:rsid w:val="000A1068"/>
    <w:rsid w:val="000A46E1"/>
    <w:rsid w:val="000A4B8C"/>
    <w:rsid w:val="000A4D76"/>
    <w:rsid w:val="000B0073"/>
    <w:rsid w:val="000B136E"/>
    <w:rsid w:val="000C0385"/>
    <w:rsid w:val="000C30A0"/>
    <w:rsid w:val="000C5651"/>
    <w:rsid w:val="000C6F24"/>
    <w:rsid w:val="000D12EF"/>
    <w:rsid w:val="000D66A9"/>
    <w:rsid w:val="000E1A4F"/>
    <w:rsid w:val="000E4E00"/>
    <w:rsid w:val="000E6F90"/>
    <w:rsid w:val="00112088"/>
    <w:rsid w:val="001135F7"/>
    <w:rsid w:val="0011503D"/>
    <w:rsid w:val="001175B5"/>
    <w:rsid w:val="00124118"/>
    <w:rsid w:val="001335ED"/>
    <w:rsid w:val="0013637A"/>
    <w:rsid w:val="00140941"/>
    <w:rsid w:val="00140B61"/>
    <w:rsid w:val="00165B2B"/>
    <w:rsid w:val="00170590"/>
    <w:rsid w:val="0017125D"/>
    <w:rsid w:val="00175689"/>
    <w:rsid w:val="001831F3"/>
    <w:rsid w:val="00192732"/>
    <w:rsid w:val="001A2928"/>
    <w:rsid w:val="001B4676"/>
    <w:rsid w:val="001B5441"/>
    <w:rsid w:val="001B60C5"/>
    <w:rsid w:val="001B6BE8"/>
    <w:rsid w:val="001C10A0"/>
    <w:rsid w:val="001C40D5"/>
    <w:rsid w:val="001C7615"/>
    <w:rsid w:val="001C7D02"/>
    <w:rsid w:val="001D0F12"/>
    <w:rsid w:val="001D1768"/>
    <w:rsid w:val="001D4249"/>
    <w:rsid w:val="001E4349"/>
    <w:rsid w:val="001E603A"/>
    <w:rsid w:val="001F05F1"/>
    <w:rsid w:val="002066B3"/>
    <w:rsid w:val="002073E8"/>
    <w:rsid w:val="002107D7"/>
    <w:rsid w:val="00213D79"/>
    <w:rsid w:val="002165F1"/>
    <w:rsid w:val="0021676D"/>
    <w:rsid w:val="00217F32"/>
    <w:rsid w:val="002345EB"/>
    <w:rsid w:val="00236F3C"/>
    <w:rsid w:val="00237CF3"/>
    <w:rsid w:val="00240BFA"/>
    <w:rsid w:val="00242ECB"/>
    <w:rsid w:val="00243D27"/>
    <w:rsid w:val="0025047E"/>
    <w:rsid w:val="002526C3"/>
    <w:rsid w:val="0025386E"/>
    <w:rsid w:val="00253C81"/>
    <w:rsid w:val="002552AB"/>
    <w:rsid w:val="002552F6"/>
    <w:rsid w:val="002611C3"/>
    <w:rsid w:val="002812E8"/>
    <w:rsid w:val="0028304F"/>
    <w:rsid w:val="0028338C"/>
    <w:rsid w:val="00285DF1"/>
    <w:rsid w:val="00287764"/>
    <w:rsid w:val="00287905"/>
    <w:rsid w:val="00293FF9"/>
    <w:rsid w:val="002A7884"/>
    <w:rsid w:val="002B4C7B"/>
    <w:rsid w:val="002B5E13"/>
    <w:rsid w:val="002B63DE"/>
    <w:rsid w:val="002C0678"/>
    <w:rsid w:val="002C1FA2"/>
    <w:rsid w:val="002C3CDD"/>
    <w:rsid w:val="002C5996"/>
    <w:rsid w:val="002C5D97"/>
    <w:rsid w:val="002D6815"/>
    <w:rsid w:val="002E113B"/>
    <w:rsid w:val="002F3409"/>
    <w:rsid w:val="002F3E43"/>
    <w:rsid w:val="0030059C"/>
    <w:rsid w:val="003047F2"/>
    <w:rsid w:val="00304808"/>
    <w:rsid w:val="0031550E"/>
    <w:rsid w:val="00315CFB"/>
    <w:rsid w:val="00316361"/>
    <w:rsid w:val="003163B0"/>
    <w:rsid w:val="00320920"/>
    <w:rsid w:val="00322063"/>
    <w:rsid w:val="00323986"/>
    <w:rsid w:val="00324B7E"/>
    <w:rsid w:val="0033383B"/>
    <w:rsid w:val="003412C5"/>
    <w:rsid w:val="003429FC"/>
    <w:rsid w:val="00352F95"/>
    <w:rsid w:val="0035318B"/>
    <w:rsid w:val="003533A2"/>
    <w:rsid w:val="0035798D"/>
    <w:rsid w:val="00360F27"/>
    <w:rsid w:val="00361D57"/>
    <w:rsid w:val="00365A02"/>
    <w:rsid w:val="00366C38"/>
    <w:rsid w:val="003670D5"/>
    <w:rsid w:val="00367438"/>
    <w:rsid w:val="00370D49"/>
    <w:rsid w:val="00372731"/>
    <w:rsid w:val="00380B3C"/>
    <w:rsid w:val="00386CDE"/>
    <w:rsid w:val="0038774D"/>
    <w:rsid w:val="00395327"/>
    <w:rsid w:val="00395E77"/>
    <w:rsid w:val="003A168B"/>
    <w:rsid w:val="003A1F2F"/>
    <w:rsid w:val="003A54D0"/>
    <w:rsid w:val="003A72D0"/>
    <w:rsid w:val="003B7245"/>
    <w:rsid w:val="003B76B7"/>
    <w:rsid w:val="003C16B4"/>
    <w:rsid w:val="003C176D"/>
    <w:rsid w:val="003C1A8B"/>
    <w:rsid w:val="003C2D48"/>
    <w:rsid w:val="003C6753"/>
    <w:rsid w:val="003D2E1C"/>
    <w:rsid w:val="003E002A"/>
    <w:rsid w:val="003E03C7"/>
    <w:rsid w:val="003E274E"/>
    <w:rsid w:val="003F18D8"/>
    <w:rsid w:val="003F590C"/>
    <w:rsid w:val="00400AAB"/>
    <w:rsid w:val="00401268"/>
    <w:rsid w:val="00401AAB"/>
    <w:rsid w:val="00401C4B"/>
    <w:rsid w:val="00404E94"/>
    <w:rsid w:val="004079D0"/>
    <w:rsid w:val="00407F54"/>
    <w:rsid w:val="004100F9"/>
    <w:rsid w:val="00414535"/>
    <w:rsid w:val="00415375"/>
    <w:rsid w:val="00417969"/>
    <w:rsid w:val="00417BC4"/>
    <w:rsid w:val="00426E71"/>
    <w:rsid w:val="004311E4"/>
    <w:rsid w:val="00432183"/>
    <w:rsid w:val="00434A6B"/>
    <w:rsid w:val="00436646"/>
    <w:rsid w:val="00442102"/>
    <w:rsid w:val="00443825"/>
    <w:rsid w:val="00443B09"/>
    <w:rsid w:val="00447664"/>
    <w:rsid w:val="00451714"/>
    <w:rsid w:val="004570BA"/>
    <w:rsid w:val="00457E36"/>
    <w:rsid w:val="004606D1"/>
    <w:rsid w:val="00465828"/>
    <w:rsid w:val="00467D21"/>
    <w:rsid w:val="00471C53"/>
    <w:rsid w:val="004854B0"/>
    <w:rsid w:val="00490B0B"/>
    <w:rsid w:val="004A1C16"/>
    <w:rsid w:val="004A4CE5"/>
    <w:rsid w:val="004A71DD"/>
    <w:rsid w:val="004A737E"/>
    <w:rsid w:val="004B4E8D"/>
    <w:rsid w:val="004B506A"/>
    <w:rsid w:val="004C0BE9"/>
    <w:rsid w:val="004C631E"/>
    <w:rsid w:val="004C702E"/>
    <w:rsid w:val="004D113E"/>
    <w:rsid w:val="004D2E83"/>
    <w:rsid w:val="004D7A19"/>
    <w:rsid w:val="004E1675"/>
    <w:rsid w:val="004E3EC0"/>
    <w:rsid w:val="004E6041"/>
    <w:rsid w:val="004F11C8"/>
    <w:rsid w:val="00511D24"/>
    <w:rsid w:val="00512F39"/>
    <w:rsid w:val="00513911"/>
    <w:rsid w:val="00513BC7"/>
    <w:rsid w:val="00516438"/>
    <w:rsid w:val="0052404F"/>
    <w:rsid w:val="00525F6E"/>
    <w:rsid w:val="005310B1"/>
    <w:rsid w:val="00531131"/>
    <w:rsid w:val="00532F5F"/>
    <w:rsid w:val="00536965"/>
    <w:rsid w:val="00540DED"/>
    <w:rsid w:val="0054232E"/>
    <w:rsid w:val="005544CB"/>
    <w:rsid w:val="00566B50"/>
    <w:rsid w:val="00571DA8"/>
    <w:rsid w:val="00573026"/>
    <w:rsid w:val="005807A6"/>
    <w:rsid w:val="00594F87"/>
    <w:rsid w:val="005A13E6"/>
    <w:rsid w:val="005A38F7"/>
    <w:rsid w:val="005A48FC"/>
    <w:rsid w:val="005B0A4A"/>
    <w:rsid w:val="005B6A75"/>
    <w:rsid w:val="005C065B"/>
    <w:rsid w:val="005C7FE0"/>
    <w:rsid w:val="005D116A"/>
    <w:rsid w:val="005D60C5"/>
    <w:rsid w:val="005D633F"/>
    <w:rsid w:val="005D729D"/>
    <w:rsid w:val="005E21E2"/>
    <w:rsid w:val="005E5A58"/>
    <w:rsid w:val="005E7C02"/>
    <w:rsid w:val="005F7CDE"/>
    <w:rsid w:val="00600D6B"/>
    <w:rsid w:val="00603259"/>
    <w:rsid w:val="006058C9"/>
    <w:rsid w:val="006061AE"/>
    <w:rsid w:val="00610E7E"/>
    <w:rsid w:val="00611838"/>
    <w:rsid w:val="0061414F"/>
    <w:rsid w:val="006153F1"/>
    <w:rsid w:val="00617B8B"/>
    <w:rsid w:val="00622F37"/>
    <w:rsid w:val="00631278"/>
    <w:rsid w:val="006330A2"/>
    <w:rsid w:val="00635F5A"/>
    <w:rsid w:val="00650DBF"/>
    <w:rsid w:val="00657645"/>
    <w:rsid w:val="00657FF1"/>
    <w:rsid w:val="00665B8F"/>
    <w:rsid w:val="0067145E"/>
    <w:rsid w:val="00674BDD"/>
    <w:rsid w:val="006755EB"/>
    <w:rsid w:val="00675858"/>
    <w:rsid w:val="006807D1"/>
    <w:rsid w:val="006812EF"/>
    <w:rsid w:val="00683B65"/>
    <w:rsid w:val="00685FF1"/>
    <w:rsid w:val="006879A6"/>
    <w:rsid w:val="006976D6"/>
    <w:rsid w:val="00697CF3"/>
    <w:rsid w:val="006A32CF"/>
    <w:rsid w:val="006A66BC"/>
    <w:rsid w:val="006C28E9"/>
    <w:rsid w:val="006C410B"/>
    <w:rsid w:val="006C6721"/>
    <w:rsid w:val="006C755C"/>
    <w:rsid w:val="006D1E08"/>
    <w:rsid w:val="006D5568"/>
    <w:rsid w:val="006D594E"/>
    <w:rsid w:val="006D6650"/>
    <w:rsid w:val="006F073D"/>
    <w:rsid w:val="006F39BE"/>
    <w:rsid w:val="006F47CD"/>
    <w:rsid w:val="006F49E7"/>
    <w:rsid w:val="006F58AA"/>
    <w:rsid w:val="00702295"/>
    <w:rsid w:val="007046BE"/>
    <w:rsid w:val="007064AB"/>
    <w:rsid w:val="00710B31"/>
    <w:rsid w:val="00711167"/>
    <w:rsid w:val="007118D9"/>
    <w:rsid w:val="0071610B"/>
    <w:rsid w:val="00716ACA"/>
    <w:rsid w:val="00725F7B"/>
    <w:rsid w:val="00730A1A"/>
    <w:rsid w:val="007311A2"/>
    <w:rsid w:val="00735646"/>
    <w:rsid w:val="0077209F"/>
    <w:rsid w:val="00772C64"/>
    <w:rsid w:val="00772E1D"/>
    <w:rsid w:val="0077735D"/>
    <w:rsid w:val="00780035"/>
    <w:rsid w:val="0078717F"/>
    <w:rsid w:val="00790239"/>
    <w:rsid w:val="00792C9E"/>
    <w:rsid w:val="0079407D"/>
    <w:rsid w:val="00795417"/>
    <w:rsid w:val="00797577"/>
    <w:rsid w:val="007A0F8D"/>
    <w:rsid w:val="007B0FE0"/>
    <w:rsid w:val="007B2044"/>
    <w:rsid w:val="007B6096"/>
    <w:rsid w:val="007B69D1"/>
    <w:rsid w:val="007B708E"/>
    <w:rsid w:val="007C0CA0"/>
    <w:rsid w:val="007C21ED"/>
    <w:rsid w:val="007C4402"/>
    <w:rsid w:val="007C7F08"/>
    <w:rsid w:val="007D08D4"/>
    <w:rsid w:val="007D3E3A"/>
    <w:rsid w:val="007D7519"/>
    <w:rsid w:val="007E0CA6"/>
    <w:rsid w:val="007E1666"/>
    <w:rsid w:val="007E2E3A"/>
    <w:rsid w:val="007F5175"/>
    <w:rsid w:val="007F6D78"/>
    <w:rsid w:val="00806451"/>
    <w:rsid w:val="008217B2"/>
    <w:rsid w:val="00822382"/>
    <w:rsid w:val="008245B3"/>
    <w:rsid w:val="00826FED"/>
    <w:rsid w:val="0083224F"/>
    <w:rsid w:val="00833894"/>
    <w:rsid w:val="00836C42"/>
    <w:rsid w:val="0084537D"/>
    <w:rsid w:val="00851CB6"/>
    <w:rsid w:val="00862C35"/>
    <w:rsid w:val="00863B43"/>
    <w:rsid w:val="00870189"/>
    <w:rsid w:val="00870621"/>
    <w:rsid w:val="00870DC3"/>
    <w:rsid w:val="00872250"/>
    <w:rsid w:val="00872B31"/>
    <w:rsid w:val="00873A59"/>
    <w:rsid w:val="00875390"/>
    <w:rsid w:val="0088372A"/>
    <w:rsid w:val="0088437B"/>
    <w:rsid w:val="0088442E"/>
    <w:rsid w:val="00885D83"/>
    <w:rsid w:val="008863AF"/>
    <w:rsid w:val="00891056"/>
    <w:rsid w:val="00892925"/>
    <w:rsid w:val="008B397D"/>
    <w:rsid w:val="008B7CEF"/>
    <w:rsid w:val="008C0F00"/>
    <w:rsid w:val="008C25B0"/>
    <w:rsid w:val="008C5332"/>
    <w:rsid w:val="008C658F"/>
    <w:rsid w:val="008C6AED"/>
    <w:rsid w:val="008D13CF"/>
    <w:rsid w:val="008E096E"/>
    <w:rsid w:val="008E4F1A"/>
    <w:rsid w:val="008E6714"/>
    <w:rsid w:val="008F1BCD"/>
    <w:rsid w:val="008F2E36"/>
    <w:rsid w:val="008F37E1"/>
    <w:rsid w:val="009137B2"/>
    <w:rsid w:val="00925500"/>
    <w:rsid w:val="00926172"/>
    <w:rsid w:val="00926239"/>
    <w:rsid w:val="009273A2"/>
    <w:rsid w:val="0093043E"/>
    <w:rsid w:val="009305FF"/>
    <w:rsid w:val="00931996"/>
    <w:rsid w:val="009327AE"/>
    <w:rsid w:val="0093349D"/>
    <w:rsid w:val="0093571A"/>
    <w:rsid w:val="009357BF"/>
    <w:rsid w:val="009442A1"/>
    <w:rsid w:val="009445E1"/>
    <w:rsid w:val="00945D9F"/>
    <w:rsid w:val="0094758E"/>
    <w:rsid w:val="00950E59"/>
    <w:rsid w:val="00952667"/>
    <w:rsid w:val="009543BB"/>
    <w:rsid w:val="00955994"/>
    <w:rsid w:val="009634E7"/>
    <w:rsid w:val="009675FD"/>
    <w:rsid w:val="00967879"/>
    <w:rsid w:val="00974F7E"/>
    <w:rsid w:val="00975BA9"/>
    <w:rsid w:val="009A3D8B"/>
    <w:rsid w:val="009A421F"/>
    <w:rsid w:val="009A606F"/>
    <w:rsid w:val="009A6551"/>
    <w:rsid w:val="009A6948"/>
    <w:rsid w:val="009B4458"/>
    <w:rsid w:val="009C07D8"/>
    <w:rsid w:val="009C12B7"/>
    <w:rsid w:val="009C7F7C"/>
    <w:rsid w:val="009D23B8"/>
    <w:rsid w:val="009D44A5"/>
    <w:rsid w:val="009D46DF"/>
    <w:rsid w:val="009E3357"/>
    <w:rsid w:val="009F11E7"/>
    <w:rsid w:val="009F793F"/>
    <w:rsid w:val="00A059E8"/>
    <w:rsid w:val="00A06077"/>
    <w:rsid w:val="00A11822"/>
    <w:rsid w:val="00A13B23"/>
    <w:rsid w:val="00A1611D"/>
    <w:rsid w:val="00A203DD"/>
    <w:rsid w:val="00A2211F"/>
    <w:rsid w:val="00A22533"/>
    <w:rsid w:val="00A309A8"/>
    <w:rsid w:val="00A34C8D"/>
    <w:rsid w:val="00A40C6D"/>
    <w:rsid w:val="00A42A6A"/>
    <w:rsid w:val="00A42D97"/>
    <w:rsid w:val="00A45887"/>
    <w:rsid w:val="00A60917"/>
    <w:rsid w:val="00A62503"/>
    <w:rsid w:val="00A648A6"/>
    <w:rsid w:val="00A74922"/>
    <w:rsid w:val="00A74B83"/>
    <w:rsid w:val="00A81DA3"/>
    <w:rsid w:val="00A82D8C"/>
    <w:rsid w:val="00A864BD"/>
    <w:rsid w:val="00A93F59"/>
    <w:rsid w:val="00A94F83"/>
    <w:rsid w:val="00A9741E"/>
    <w:rsid w:val="00AA29FB"/>
    <w:rsid w:val="00AA423B"/>
    <w:rsid w:val="00AA78F4"/>
    <w:rsid w:val="00AB074A"/>
    <w:rsid w:val="00AB1A9D"/>
    <w:rsid w:val="00AB42CB"/>
    <w:rsid w:val="00AB6F83"/>
    <w:rsid w:val="00AC5D76"/>
    <w:rsid w:val="00AD15B1"/>
    <w:rsid w:val="00AD5DDB"/>
    <w:rsid w:val="00AF210D"/>
    <w:rsid w:val="00AF58BF"/>
    <w:rsid w:val="00B060AC"/>
    <w:rsid w:val="00B105F8"/>
    <w:rsid w:val="00B116D3"/>
    <w:rsid w:val="00B144B4"/>
    <w:rsid w:val="00B167CB"/>
    <w:rsid w:val="00B27993"/>
    <w:rsid w:val="00B33B33"/>
    <w:rsid w:val="00B419E1"/>
    <w:rsid w:val="00B5299D"/>
    <w:rsid w:val="00B605F8"/>
    <w:rsid w:val="00B62D8A"/>
    <w:rsid w:val="00B847C8"/>
    <w:rsid w:val="00B851A0"/>
    <w:rsid w:val="00B93BE4"/>
    <w:rsid w:val="00B96AED"/>
    <w:rsid w:val="00BA1C9C"/>
    <w:rsid w:val="00BA443F"/>
    <w:rsid w:val="00BA62A8"/>
    <w:rsid w:val="00BB01E1"/>
    <w:rsid w:val="00BD67C2"/>
    <w:rsid w:val="00BE2271"/>
    <w:rsid w:val="00BE267D"/>
    <w:rsid w:val="00BE2C67"/>
    <w:rsid w:val="00BF1125"/>
    <w:rsid w:val="00BF3855"/>
    <w:rsid w:val="00BF4697"/>
    <w:rsid w:val="00C00C10"/>
    <w:rsid w:val="00C02B1E"/>
    <w:rsid w:val="00C0628D"/>
    <w:rsid w:val="00C07B40"/>
    <w:rsid w:val="00C1706E"/>
    <w:rsid w:val="00C23E49"/>
    <w:rsid w:val="00C262CF"/>
    <w:rsid w:val="00C27EE7"/>
    <w:rsid w:val="00C31BD0"/>
    <w:rsid w:val="00C32209"/>
    <w:rsid w:val="00C35B96"/>
    <w:rsid w:val="00C41809"/>
    <w:rsid w:val="00C44495"/>
    <w:rsid w:val="00C46FAB"/>
    <w:rsid w:val="00C502FD"/>
    <w:rsid w:val="00C50DCC"/>
    <w:rsid w:val="00C57956"/>
    <w:rsid w:val="00C60BED"/>
    <w:rsid w:val="00C6203B"/>
    <w:rsid w:val="00C7179F"/>
    <w:rsid w:val="00C71BF6"/>
    <w:rsid w:val="00C76189"/>
    <w:rsid w:val="00C90594"/>
    <w:rsid w:val="00C90AE7"/>
    <w:rsid w:val="00C92544"/>
    <w:rsid w:val="00C94EAB"/>
    <w:rsid w:val="00C9508F"/>
    <w:rsid w:val="00CA6A1A"/>
    <w:rsid w:val="00CB1C2D"/>
    <w:rsid w:val="00CC5DD5"/>
    <w:rsid w:val="00CD0DFA"/>
    <w:rsid w:val="00CD2B73"/>
    <w:rsid w:val="00CD69FF"/>
    <w:rsid w:val="00CE2C0D"/>
    <w:rsid w:val="00CF0328"/>
    <w:rsid w:val="00CF3714"/>
    <w:rsid w:val="00CF5924"/>
    <w:rsid w:val="00D1067D"/>
    <w:rsid w:val="00D11538"/>
    <w:rsid w:val="00D16A5C"/>
    <w:rsid w:val="00D22B04"/>
    <w:rsid w:val="00D22CE7"/>
    <w:rsid w:val="00D2719D"/>
    <w:rsid w:val="00D27F84"/>
    <w:rsid w:val="00D323CD"/>
    <w:rsid w:val="00D33FBB"/>
    <w:rsid w:val="00D428C3"/>
    <w:rsid w:val="00D44708"/>
    <w:rsid w:val="00D55061"/>
    <w:rsid w:val="00D56A43"/>
    <w:rsid w:val="00D61186"/>
    <w:rsid w:val="00D72605"/>
    <w:rsid w:val="00D755BA"/>
    <w:rsid w:val="00D8157D"/>
    <w:rsid w:val="00D81CA1"/>
    <w:rsid w:val="00D831AA"/>
    <w:rsid w:val="00D85A2E"/>
    <w:rsid w:val="00D91402"/>
    <w:rsid w:val="00D91418"/>
    <w:rsid w:val="00D92645"/>
    <w:rsid w:val="00D95D3A"/>
    <w:rsid w:val="00D96399"/>
    <w:rsid w:val="00D96432"/>
    <w:rsid w:val="00DA03D9"/>
    <w:rsid w:val="00DA1DB7"/>
    <w:rsid w:val="00DA292A"/>
    <w:rsid w:val="00DB5BA1"/>
    <w:rsid w:val="00DB79AD"/>
    <w:rsid w:val="00DC1AD3"/>
    <w:rsid w:val="00DC4326"/>
    <w:rsid w:val="00DC5EB8"/>
    <w:rsid w:val="00DD2496"/>
    <w:rsid w:val="00DE04BE"/>
    <w:rsid w:val="00DE27A4"/>
    <w:rsid w:val="00DE5AFD"/>
    <w:rsid w:val="00DE7654"/>
    <w:rsid w:val="00DE7735"/>
    <w:rsid w:val="00DF05D9"/>
    <w:rsid w:val="00DF1430"/>
    <w:rsid w:val="00DF2DBD"/>
    <w:rsid w:val="00DF4F46"/>
    <w:rsid w:val="00DF6038"/>
    <w:rsid w:val="00DF690B"/>
    <w:rsid w:val="00E01382"/>
    <w:rsid w:val="00E0296E"/>
    <w:rsid w:val="00E04A85"/>
    <w:rsid w:val="00E06B35"/>
    <w:rsid w:val="00E12CE7"/>
    <w:rsid w:val="00E12DE1"/>
    <w:rsid w:val="00E13C0D"/>
    <w:rsid w:val="00E216C5"/>
    <w:rsid w:val="00E2301F"/>
    <w:rsid w:val="00E25058"/>
    <w:rsid w:val="00E25BF6"/>
    <w:rsid w:val="00E42733"/>
    <w:rsid w:val="00E53CBF"/>
    <w:rsid w:val="00E55D8E"/>
    <w:rsid w:val="00E569A7"/>
    <w:rsid w:val="00E61F15"/>
    <w:rsid w:val="00E670E5"/>
    <w:rsid w:val="00E70C9F"/>
    <w:rsid w:val="00E81DD2"/>
    <w:rsid w:val="00E90F53"/>
    <w:rsid w:val="00E9164F"/>
    <w:rsid w:val="00E9408C"/>
    <w:rsid w:val="00EA0DD6"/>
    <w:rsid w:val="00EA321C"/>
    <w:rsid w:val="00EB0E44"/>
    <w:rsid w:val="00EB23DF"/>
    <w:rsid w:val="00EB40ED"/>
    <w:rsid w:val="00EC3A72"/>
    <w:rsid w:val="00EE21C8"/>
    <w:rsid w:val="00EE31EB"/>
    <w:rsid w:val="00EE3E1D"/>
    <w:rsid w:val="00EF1EF2"/>
    <w:rsid w:val="00EF3A85"/>
    <w:rsid w:val="00EF42EF"/>
    <w:rsid w:val="00EF4D22"/>
    <w:rsid w:val="00EF574E"/>
    <w:rsid w:val="00EF5837"/>
    <w:rsid w:val="00EF6599"/>
    <w:rsid w:val="00EF66EB"/>
    <w:rsid w:val="00F008B1"/>
    <w:rsid w:val="00F014C0"/>
    <w:rsid w:val="00F16612"/>
    <w:rsid w:val="00F16C6B"/>
    <w:rsid w:val="00F20C84"/>
    <w:rsid w:val="00F22EEC"/>
    <w:rsid w:val="00F25B0F"/>
    <w:rsid w:val="00F31996"/>
    <w:rsid w:val="00F34AD9"/>
    <w:rsid w:val="00F36D02"/>
    <w:rsid w:val="00F52B95"/>
    <w:rsid w:val="00F5558E"/>
    <w:rsid w:val="00F61F1C"/>
    <w:rsid w:val="00F62506"/>
    <w:rsid w:val="00F64E26"/>
    <w:rsid w:val="00F65AAA"/>
    <w:rsid w:val="00F65D38"/>
    <w:rsid w:val="00F65F17"/>
    <w:rsid w:val="00F7187F"/>
    <w:rsid w:val="00F732FE"/>
    <w:rsid w:val="00F73B02"/>
    <w:rsid w:val="00F7533D"/>
    <w:rsid w:val="00F75F81"/>
    <w:rsid w:val="00F77E7E"/>
    <w:rsid w:val="00F80B10"/>
    <w:rsid w:val="00F85425"/>
    <w:rsid w:val="00F90880"/>
    <w:rsid w:val="00FA0E36"/>
    <w:rsid w:val="00FA1250"/>
    <w:rsid w:val="00FA16C1"/>
    <w:rsid w:val="00FA21CD"/>
    <w:rsid w:val="00FA7AF9"/>
    <w:rsid w:val="00FB1194"/>
    <w:rsid w:val="00FB78D1"/>
    <w:rsid w:val="00FC3258"/>
    <w:rsid w:val="00FC4F6C"/>
    <w:rsid w:val="00FD3549"/>
    <w:rsid w:val="00FE440C"/>
    <w:rsid w:val="00FE5DA7"/>
    <w:rsid w:val="00FE60AC"/>
    <w:rsid w:val="00FE6703"/>
    <w:rsid w:val="00FE77E2"/>
    <w:rsid w:val="00FF1FA3"/>
    <w:rsid w:val="00FF452F"/>
    <w:rsid w:val="0163FE4F"/>
    <w:rsid w:val="0B621AA1"/>
    <w:rsid w:val="273A2DF5"/>
    <w:rsid w:val="5449D432"/>
    <w:rsid w:val="5BC32929"/>
    <w:rsid w:val="704A7FA1"/>
    <w:rsid w:val="704AC1E8"/>
    <w:rsid w:val="71860BAD"/>
    <w:rsid w:val="71B18A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CFCBE"/>
  <w15:chartTrackingRefBased/>
  <w15:docId w15:val="{A9FD6441-F4FA-448A-8035-E8C77FF7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A1A"/>
  </w:style>
  <w:style w:type="paragraph" w:styleId="Overskrift1">
    <w:name w:val="heading 1"/>
    <w:basedOn w:val="Normal"/>
    <w:next w:val="Normal"/>
    <w:link w:val="Overskrift1Tegn"/>
    <w:uiPriority w:val="9"/>
    <w:qFormat/>
    <w:rsid w:val="00665B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71C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471C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78003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665B8F"/>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665B8F"/>
    <w:rPr>
      <w:rFonts w:eastAsiaTheme="minorEastAsia"/>
      <w:lang w:eastAsia="nb-NO"/>
    </w:rPr>
  </w:style>
  <w:style w:type="character" w:customStyle="1" w:styleId="Overskrift1Tegn">
    <w:name w:val="Overskrift 1 Tegn"/>
    <w:basedOn w:val="Standardskriftforavsnitt"/>
    <w:link w:val="Overskrift1"/>
    <w:uiPriority w:val="9"/>
    <w:rsid w:val="00665B8F"/>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665B8F"/>
    <w:pPr>
      <w:outlineLvl w:val="9"/>
    </w:pPr>
    <w:rPr>
      <w:lang w:eastAsia="nb-NO"/>
    </w:rPr>
  </w:style>
  <w:style w:type="character" w:customStyle="1" w:styleId="Overskrift2Tegn">
    <w:name w:val="Overskrift 2 Tegn"/>
    <w:basedOn w:val="Standardskriftforavsnitt"/>
    <w:link w:val="Overskrift2"/>
    <w:uiPriority w:val="9"/>
    <w:rsid w:val="00471C53"/>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471C53"/>
    <w:rPr>
      <w:rFonts w:asciiTheme="majorHAnsi" w:eastAsiaTheme="majorEastAsia" w:hAnsiTheme="majorHAnsi" w:cstheme="majorBidi"/>
      <w:color w:val="1F3763" w:themeColor="accent1" w:themeShade="7F"/>
      <w:sz w:val="24"/>
      <w:szCs w:val="24"/>
    </w:rPr>
  </w:style>
  <w:style w:type="paragraph" w:styleId="INNH1">
    <w:name w:val="toc 1"/>
    <w:basedOn w:val="Normal"/>
    <w:next w:val="Normal"/>
    <w:autoRedefine/>
    <w:uiPriority w:val="39"/>
    <w:unhideWhenUsed/>
    <w:rsid w:val="00417BC4"/>
    <w:pPr>
      <w:spacing w:after="100"/>
    </w:pPr>
  </w:style>
  <w:style w:type="paragraph" w:styleId="INNH2">
    <w:name w:val="toc 2"/>
    <w:basedOn w:val="Normal"/>
    <w:next w:val="Normal"/>
    <w:autoRedefine/>
    <w:uiPriority w:val="39"/>
    <w:unhideWhenUsed/>
    <w:rsid w:val="00417BC4"/>
    <w:pPr>
      <w:spacing w:after="100"/>
      <w:ind w:left="220"/>
    </w:pPr>
  </w:style>
  <w:style w:type="paragraph" w:styleId="INNH3">
    <w:name w:val="toc 3"/>
    <w:basedOn w:val="Normal"/>
    <w:next w:val="Normal"/>
    <w:autoRedefine/>
    <w:uiPriority w:val="39"/>
    <w:unhideWhenUsed/>
    <w:rsid w:val="00417BC4"/>
    <w:pPr>
      <w:spacing w:after="100"/>
      <w:ind w:left="440"/>
    </w:pPr>
  </w:style>
  <w:style w:type="character" w:styleId="Hyperkobling">
    <w:name w:val="Hyperlink"/>
    <w:basedOn w:val="Standardskriftforavsnitt"/>
    <w:uiPriority w:val="99"/>
    <w:unhideWhenUsed/>
    <w:rsid w:val="00417BC4"/>
    <w:rPr>
      <w:color w:val="0563C1" w:themeColor="hyperlink"/>
      <w:u w:val="single"/>
    </w:rPr>
  </w:style>
  <w:style w:type="paragraph" w:styleId="Listeavsnitt">
    <w:name w:val="List Paragraph"/>
    <w:basedOn w:val="Normal"/>
    <w:uiPriority w:val="34"/>
    <w:qFormat/>
    <w:rsid w:val="00417BC4"/>
    <w:pPr>
      <w:ind w:left="720"/>
      <w:contextualSpacing/>
    </w:pPr>
  </w:style>
  <w:style w:type="paragraph" w:customStyle="1" w:styleId="TableParagraph">
    <w:name w:val="Table Paragraph"/>
    <w:basedOn w:val="Normal"/>
    <w:uiPriority w:val="1"/>
    <w:qFormat/>
    <w:rsid w:val="00417BC4"/>
    <w:pPr>
      <w:widowControl w:val="0"/>
      <w:autoSpaceDE w:val="0"/>
      <w:autoSpaceDN w:val="0"/>
      <w:adjustRightInd w:val="0"/>
      <w:spacing w:after="0" w:line="240" w:lineRule="auto"/>
      <w:ind w:left="69"/>
    </w:pPr>
    <w:rPr>
      <w:rFonts w:ascii="Arial" w:eastAsia="Times New Roman" w:hAnsi="Arial" w:cs="Arial"/>
      <w:sz w:val="24"/>
      <w:szCs w:val="24"/>
      <w:lang w:eastAsia="nb-NO"/>
    </w:rPr>
  </w:style>
  <w:style w:type="character" w:customStyle="1" w:styleId="Overskrift4Tegn">
    <w:name w:val="Overskrift 4 Tegn"/>
    <w:basedOn w:val="Standardskriftforavsnitt"/>
    <w:link w:val="Overskrift4"/>
    <w:uiPriority w:val="9"/>
    <w:rsid w:val="00780035"/>
    <w:rPr>
      <w:rFonts w:asciiTheme="majorHAnsi" w:eastAsiaTheme="majorEastAsia" w:hAnsiTheme="majorHAnsi" w:cstheme="majorBidi"/>
      <w:i/>
      <w:iCs/>
      <w:color w:val="2F5496" w:themeColor="accent1" w:themeShade="BF"/>
    </w:rPr>
  </w:style>
  <w:style w:type="character" w:styleId="Ulstomtale">
    <w:name w:val="Unresolved Mention"/>
    <w:basedOn w:val="Standardskriftforavsnitt"/>
    <w:uiPriority w:val="99"/>
    <w:semiHidden/>
    <w:unhideWhenUsed/>
    <w:rsid w:val="00780035"/>
    <w:rPr>
      <w:color w:val="605E5C"/>
      <w:shd w:val="clear" w:color="auto" w:fill="E1DFDD"/>
    </w:rPr>
  </w:style>
  <w:style w:type="paragraph" w:styleId="Brdtekst">
    <w:name w:val="Body Text"/>
    <w:basedOn w:val="Normal"/>
    <w:link w:val="BrdtekstTegn"/>
    <w:uiPriority w:val="1"/>
    <w:qFormat/>
    <w:rsid w:val="00780035"/>
    <w:pPr>
      <w:widowControl w:val="0"/>
      <w:autoSpaceDE w:val="0"/>
      <w:autoSpaceDN w:val="0"/>
      <w:adjustRightInd w:val="0"/>
      <w:spacing w:after="0" w:line="240" w:lineRule="auto"/>
    </w:pPr>
    <w:rPr>
      <w:rFonts w:ascii="Arial" w:eastAsia="Times New Roman" w:hAnsi="Arial" w:cs="Arial"/>
      <w:sz w:val="20"/>
      <w:szCs w:val="20"/>
      <w:lang w:eastAsia="nb-NO"/>
    </w:rPr>
  </w:style>
  <w:style w:type="character" w:customStyle="1" w:styleId="BrdtekstTegn">
    <w:name w:val="Brødtekst Tegn"/>
    <w:basedOn w:val="Standardskriftforavsnitt"/>
    <w:link w:val="Brdtekst"/>
    <w:uiPriority w:val="99"/>
    <w:rsid w:val="00780035"/>
    <w:rPr>
      <w:rFonts w:ascii="Arial" w:eastAsia="Times New Roman" w:hAnsi="Arial" w:cs="Arial"/>
      <w:sz w:val="20"/>
      <w:szCs w:val="20"/>
      <w:lang w:eastAsia="nb-NO"/>
    </w:rPr>
  </w:style>
  <w:style w:type="paragraph" w:styleId="Topptekst">
    <w:name w:val="header"/>
    <w:basedOn w:val="Normal"/>
    <w:link w:val="TopptekstTegn"/>
    <w:uiPriority w:val="99"/>
    <w:unhideWhenUsed/>
    <w:rsid w:val="00366C3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66C38"/>
  </w:style>
  <w:style w:type="paragraph" w:styleId="Bunntekst">
    <w:name w:val="footer"/>
    <w:basedOn w:val="Normal"/>
    <w:link w:val="BunntekstTegn"/>
    <w:uiPriority w:val="99"/>
    <w:unhideWhenUsed/>
    <w:rsid w:val="00366C3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66C38"/>
  </w:style>
  <w:style w:type="character" w:styleId="Fulgthyperkobling">
    <w:name w:val="FollowedHyperlink"/>
    <w:basedOn w:val="Standardskriftforavsnitt"/>
    <w:uiPriority w:val="99"/>
    <w:semiHidden/>
    <w:unhideWhenUsed/>
    <w:rsid w:val="00B851A0"/>
    <w:rPr>
      <w:color w:val="954F72" w:themeColor="followedHyperlink"/>
      <w:u w:val="single"/>
    </w:rPr>
  </w:style>
  <w:style w:type="character" w:customStyle="1" w:styleId="normaltextrun">
    <w:name w:val="normaltextrun"/>
    <w:basedOn w:val="Standardskriftforavsnitt"/>
    <w:rsid w:val="002552AB"/>
  </w:style>
  <w:style w:type="character" w:customStyle="1" w:styleId="eop">
    <w:name w:val="eop"/>
    <w:basedOn w:val="Standardskriftforavsnitt"/>
    <w:rsid w:val="00255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2096">
      <w:bodyDiv w:val="1"/>
      <w:marLeft w:val="0"/>
      <w:marRight w:val="0"/>
      <w:marTop w:val="0"/>
      <w:marBottom w:val="0"/>
      <w:divBdr>
        <w:top w:val="none" w:sz="0" w:space="0" w:color="auto"/>
        <w:left w:val="none" w:sz="0" w:space="0" w:color="auto"/>
        <w:bottom w:val="none" w:sz="0" w:space="0" w:color="auto"/>
        <w:right w:val="none" w:sz="0" w:space="0" w:color="auto"/>
      </w:divBdr>
    </w:div>
    <w:div w:id="100683537">
      <w:bodyDiv w:val="1"/>
      <w:marLeft w:val="0"/>
      <w:marRight w:val="0"/>
      <w:marTop w:val="0"/>
      <w:marBottom w:val="0"/>
      <w:divBdr>
        <w:top w:val="none" w:sz="0" w:space="0" w:color="auto"/>
        <w:left w:val="none" w:sz="0" w:space="0" w:color="auto"/>
        <w:bottom w:val="none" w:sz="0" w:space="0" w:color="auto"/>
        <w:right w:val="none" w:sz="0" w:space="0" w:color="auto"/>
      </w:divBdr>
    </w:div>
    <w:div w:id="163715574">
      <w:bodyDiv w:val="1"/>
      <w:marLeft w:val="0"/>
      <w:marRight w:val="0"/>
      <w:marTop w:val="0"/>
      <w:marBottom w:val="0"/>
      <w:divBdr>
        <w:top w:val="none" w:sz="0" w:space="0" w:color="auto"/>
        <w:left w:val="none" w:sz="0" w:space="0" w:color="auto"/>
        <w:bottom w:val="none" w:sz="0" w:space="0" w:color="auto"/>
        <w:right w:val="none" w:sz="0" w:space="0" w:color="auto"/>
      </w:divBdr>
    </w:div>
    <w:div w:id="166945844">
      <w:bodyDiv w:val="1"/>
      <w:marLeft w:val="0"/>
      <w:marRight w:val="0"/>
      <w:marTop w:val="0"/>
      <w:marBottom w:val="0"/>
      <w:divBdr>
        <w:top w:val="none" w:sz="0" w:space="0" w:color="auto"/>
        <w:left w:val="none" w:sz="0" w:space="0" w:color="auto"/>
        <w:bottom w:val="none" w:sz="0" w:space="0" w:color="auto"/>
        <w:right w:val="none" w:sz="0" w:space="0" w:color="auto"/>
      </w:divBdr>
    </w:div>
    <w:div w:id="270284672">
      <w:bodyDiv w:val="1"/>
      <w:marLeft w:val="0"/>
      <w:marRight w:val="0"/>
      <w:marTop w:val="0"/>
      <w:marBottom w:val="0"/>
      <w:divBdr>
        <w:top w:val="none" w:sz="0" w:space="0" w:color="auto"/>
        <w:left w:val="none" w:sz="0" w:space="0" w:color="auto"/>
        <w:bottom w:val="none" w:sz="0" w:space="0" w:color="auto"/>
        <w:right w:val="none" w:sz="0" w:space="0" w:color="auto"/>
      </w:divBdr>
    </w:div>
    <w:div w:id="278411402">
      <w:bodyDiv w:val="1"/>
      <w:marLeft w:val="0"/>
      <w:marRight w:val="0"/>
      <w:marTop w:val="0"/>
      <w:marBottom w:val="0"/>
      <w:divBdr>
        <w:top w:val="none" w:sz="0" w:space="0" w:color="auto"/>
        <w:left w:val="none" w:sz="0" w:space="0" w:color="auto"/>
        <w:bottom w:val="none" w:sz="0" w:space="0" w:color="auto"/>
        <w:right w:val="none" w:sz="0" w:space="0" w:color="auto"/>
      </w:divBdr>
    </w:div>
    <w:div w:id="279265600">
      <w:bodyDiv w:val="1"/>
      <w:marLeft w:val="0"/>
      <w:marRight w:val="0"/>
      <w:marTop w:val="0"/>
      <w:marBottom w:val="0"/>
      <w:divBdr>
        <w:top w:val="none" w:sz="0" w:space="0" w:color="auto"/>
        <w:left w:val="none" w:sz="0" w:space="0" w:color="auto"/>
        <w:bottom w:val="none" w:sz="0" w:space="0" w:color="auto"/>
        <w:right w:val="none" w:sz="0" w:space="0" w:color="auto"/>
      </w:divBdr>
    </w:div>
    <w:div w:id="334767133">
      <w:bodyDiv w:val="1"/>
      <w:marLeft w:val="0"/>
      <w:marRight w:val="0"/>
      <w:marTop w:val="0"/>
      <w:marBottom w:val="0"/>
      <w:divBdr>
        <w:top w:val="none" w:sz="0" w:space="0" w:color="auto"/>
        <w:left w:val="none" w:sz="0" w:space="0" w:color="auto"/>
        <w:bottom w:val="none" w:sz="0" w:space="0" w:color="auto"/>
        <w:right w:val="none" w:sz="0" w:space="0" w:color="auto"/>
      </w:divBdr>
    </w:div>
    <w:div w:id="389231382">
      <w:bodyDiv w:val="1"/>
      <w:marLeft w:val="0"/>
      <w:marRight w:val="0"/>
      <w:marTop w:val="0"/>
      <w:marBottom w:val="0"/>
      <w:divBdr>
        <w:top w:val="none" w:sz="0" w:space="0" w:color="auto"/>
        <w:left w:val="none" w:sz="0" w:space="0" w:color="auto"/>
        <w:bottom w:val="none" w:sz="0" w:space="0" w:color="auto"/>
        <w:right w:val="none" w:sz="0" w:space="0" w:color="auto"/>
      </w:divBdr>
    </w:div>
    <w:div w:id="397288181">
      <w:bodyDiv w:val="1"/>
      <w:marLeft w:val="0"/>
      <w:marRight w:val="0"/>
      <w:marTop w:val="0"/>
      <w:marBottom w:val="0"/>
      <w:divBdr>
        <w:top w:val="none" w:sz="0" w:space="0" w:color="auto"/>
        <w:left w:val="none" w:sz="0" w:space="0" w:color="auto"/>
        <w:bottom w:val="none" w:sz="0" w:space="0" w:color="auto"/>
        <w:right w:val="none" w:sz="0" w:space="0" w:color="auto"/>
      </w:divBdr>
    </w:div>
    <w:div w:id="417798432">
      <w:bodyDiv w:val="1"/>
      <w:marLeft w:val="0"/>
      <w:marRight w:val="0"/>
      <w:marTop w:val="0"/>
      <w:marBottom w:val="0"/>
      <w:divBdr>
        <w:top w:val="none" w:sz="0" w:space="0" w:color="auto"/>
        <w:left w:val="none" w:sz="0" w:space="0" w:color="auto"/>
        <w:bottom w:val="none" w:sz="0" w:space="0" w:color="auto"/>
        <w:right w:val="none" w:sz="0" w:space="0" w:color="auto"/>
      </w:divBdr>
    </w:div>
    <w:div w:id="527912549">
      <w:bodyDiv w:val="1"/>
      <w:marLeft w:val="0"/>
      <w:marRight w:val="0"/>
      <w:marTop w:val="0"/>
      <w:marBottom w:val="0"/>
      <w:divBdr>
        <w:top w:val="none" w:sz="0" w:space="0" w:color="auto"/>
        <w:left w:val="none" w:sz="0" w:space="0" w:color="auto"/>
        <w:bottom w:val="none" w:sz="0" w:space="0" w:color="auto"/>
        <w:right w:val="none" w:sz="0" w:space="0" w:color="auto"/>
      </w:divBdr>
    </w:div>
    <w:div w:id="550924397">
      <w:bodyDiv w:val="1"/>
      <w:marLeft w:val="0"/>
      <w:marRight w:val="0"/>
      <w:marTop w:val="0"/>
      <w:marBottom w:val="0"/>
      <w:divBdr>
        <w:top w:val="none" w:sz="0" w:space="0" w:color="auto"/>
        <w:left w:val="none" w:sz="0" w:space="0" w:color="auto"/>
        <w:bottom w:val="none" w:sz="0" w:space="0" w:color="auto"/>
        <w:right w:val="none" w:sz="0" w:space="0" w:color="auto"/>
      </w:divBdr>
    </w:div>
    <w:div w:id="631250743">
      <w:bodyDiv w:val="1"/>
      <w:marLeft w:val="0"/>
      <w:marRight w:val="0"/>
      <w:marTop w:val="0"/>
      <w:marBottom w:val="0"/>
      <w:divBdr>
        <w:top w:val="none" w:sz="0" w:space="0" w:color="auto"/>
        <w:left w:val="none" w:sz="0" w:space="0" w:color="auto"/>
        <w:bottom w:val="none" w:sz="0" w:space="0" w:color="auto"/>
        <w:right w:val="none" w:sz="0" w:space="0" w:color="auto"/>
      </w:divBdr>
    </w:div>
    <w:div w:id="656110613">
      <w:bodyDiv w:val="1"/>
      <w:marLeft w:val="0"/>
      <w:marRight w:val="0"/>
      <w:marTop w:val="0"/>
      <w:marBottom w:val="0"/>
      <w:divBdr>
        <w:top w:val="none" w:sz="0" w:space="0" w:color="auto"/>
        <w:left w:val="none" w:sz="0" w:space="0" w:color="auto"/>
        <w:bottom w:val="none" w:sz="0" w:space="0" w:color="auto"/>
        <w:right w:val="none" w:sz="0" w:space="0" w:color="auto"/>
      </w:divBdr>
    </w:div>
    <w:div w:id="694888590">
      <w:bodyDiv w:val="1"/>
      <w:marLeft w:val="0"/>
      <w:marRight w:val="0"/>
      <w:marTop w:val="0"/>
      <w:marBottom w:val="0"/>
      <w:divBdr>
        <w:top w:val="none" w:sz="0" w:space="0" w:color="auto"/>
        <w:left w:val="none" w:sz="0" w:space="0" w:color="auto"/>
        <w:bottom w:val="none" w:sz="0" w:space="0" w:color="auto"/>
        <w:right w:val="none" w:sz="0" w:space="0" w:color="auto"/>
      </w:divBdr>
    </w:div>
    <w:div w:id="722758003">
      <w:bodyDiv w:val="1"/>
      <w:marLeft w:val="0"/>
      <w:marRight w:val="0"/>
      <w:marTop w:val="0"/>
      <w:marBottom w:val="0"/>
      <w:divBdr>
        <w:top w:val="none" w:sz="0" w:space="0" w:color="auto"/>
        <w:left w:val="none" w:sz="0" w:space="0" w:color="auto"/>
        <w:bottom w:val="none" w:sz="0" w:space="0" w:color="auto"/>
        <w:right w:val="none" w:sz="0" w:space="0" w:color="auto"/>
      </w:divBdr>
    </w:div>
    <w:div w:id="750737469">
      <w:bodyDiv w:val="1"/>
      <w:marLeft w:val="0"/>
      <w:marRight w:val="0"/>
      <w:marTop w:val="0"/>
      <w:marBottom w:val="0"/>
      <w:divBdr>
        <w:top w:val="none" w:sz="0" w:space="0" w:color="auto"/>
        <w:left w:val="none" w:sz="0" w:space="0" w:color="auto"/>
        <w:bottom w:val="none" w:sz="0" w:space="0" w:color="auto"/>
        <w:right w:val="none" w:sz="0" w:space="0" w:color="auto"/>
      </w:divBdr>
    </w:div>
    <w:div w:id="761219132">
      <w:bodyDiv w:val="1"/>
      <w:marLeft w:val="0"/>
      <w:marRight w:val="0"/>
      <w:marTop w:val="0"/>
      <w:marBottom w:val="0"/>
      <w:divBdr>
        <w:top w:val="none" w:sz="0" w:space="0" w:color="auto"/>
        <w:left w:val="none" w:sz="0" w:space="0" w:color="auto"/>
        <w:bottom w:val="none" w:sz="0" w:space="0" w:color="auto"/>
        <w:right w:val="none" w:sz="0" w:space="0" w:color="auto"/>
      </w:divBdr>
    </w:div>
    <w:div w:id="781336806">
      <w:bodyDiv w:val="1"/>
      <w:marLeft w:val="0"/>
      <w:marRight w:val="0"/>
      <w:marTop w:val="0"/>
      <w:marBottom w:val="0"/>
      <w:divBdr>
        <w:top w:val="none" w:sz="0" w:space="0" w:color="auto"/>
        <w:left w:val="none" w:sz="0" w:space="0" w:color="auto"/>
        <w:bottom w:val="none" w:sz="0" w:space="0" w:color="auto"/>
        <w:right w:val="none" w:sz="0" w:space="0" w:color="auto"/>
      </w:divBdr>
    </w:div>
    <w:div w:id="797188002">
      <w:bodyDiv w:val="1"/>
      <w:marLeft w:val="0"/>
      <w:marRight w:val="0"/>
      <w:marTop w:val="0"/>
      <w:marBottom w:val="0"/>
      <w:divBdr>
        <w:top w:val="none" w:sz="0" w:space="0" w:color="auto"/>
        <w:left w:val="none" w:sz="0" w:space="0" w:color="auto"/>
        <w:bottom w:val="none" w:sz="0" w:space="0" w:color="auto"/>
        <w:right w:val="none" w:sz="0" w:space="0" w:color="auto"/>
      </w:divBdr>
    </w:div>
    <w:div w:id="810906147">
      <w:bodyDiv w:val="1"/>
      <w:marLeft w:val="0"/>
      <w:marRight w:val="0"/>
      <w:marTop w:val="0"/>
      <w:marBottom w:val="0"/>
      <w:divBdr>
        <w:top w:val="none" w:sz="0" w:space="0" w:color="auto"/>
        <w:left w:val="none" w:sz="0" w:space="0" w:color="auto"/>
        <w:bottom w:val="none" w:sz="0" w:space="0" w:color="auto"/>
        <w:right w:val="none" w:sz="0" w:space="0" w:color="auto"/>
      </w:divBdr>
    </w:div>
    <w:div w:id="852917455">
      <w:bodyDiv w:val="1"/>
      <w:marLeft w:val="0"/>
      <w:marRight w:val="0"/>
      <w:marTop w:val="0"/>
      <w:marBottom w:val="0"/>
      <w:divBdr>
        <w:top w:val="none" w:sz="0" w:space="0" w:color="auto"/>
        <w:left w:val="none" w:sz="0" w:space="0" w:color="auto"/>
        <w:bottom w:val="none" w:sz="0" w:space="0" w:color="auto"/>
        <w:right w:val="none" w:sz="0" w:space="0" w:color="auto"/>
      </w:divBdr>
    </w:div>
    <w:div w:id="963924322">
      <w:bodyDiv w:val="1"/>
      <w:marLeft w:val="0"/>
      <w:marRight w:val="0"/>
      <w:marTop w:val="0"/>
      <w:marBottom w:val="0"/>
      <w:divBdr>
        <w:top w:val="none" w:sz="0" w:space="0" w:color="auto"/>
        <w:left w:val="none" w:sz="0" w:space="0" w:color="auto"/>
        <w:bottom w:val="none" w:sz="0" w:space="0" w:color="auto"/>
        <w:right w:val="none" w:sz="0" w:space="0" w:color="auto"/>
      </w:divBdr>
    </w:div>
    <w:div w:id="1004163845">
      <w:bodyDiv w:val="1"/>
      <w:marLeft w:val="0"/>
      <w:marRight w:val="0"/>
      <w:marTop w:val="0"/>
      <w:marBottom w:val="0"/>
      <w:divBdr>
        <w:top w:val="none" w:sz="0" w:space="0" w:color="auto"/>
        <w:left w:val="none" w:sz="0" w:space="0" w:color="auto"/>
        <w:bottom w:val="none" w:sz="0" w:space="0" w:color="auto"/>
        <w:right w:val="none" w:sz="0" w:space="0" w:color="auto"/>
      </w:divBdr>
    </w:div>
    <w:div w:id="1091198928">
      <w:bodyDiv w:val="1"/>
      <w:marLeft w:val="0"/>
      <w:marRight w:val="0"/>
      <w:marTop w:val="0"/>
      <w:marBottom w:val="0"/>
      <w:divBdr>
        <w:top w:val="none" w:sz="0" w:space="0" w:color="auto"/>
        <w:left w:val="none" w:sz="0" w:space="0" w:color="auto"/>
        <w:bottom w:val="none" w:sz="0" w:space="0" w:color="auto"/>
        <w:right w:val="none" w:sz="0" w:space="0" w:color="auto"/>
      </w:divBdr>
    </w:div>
    <w:div w:id="1121076367">
      <w:bodyDiv w:val="1"/>
      <w:marLeft w:val="0"/>
      <w:marRight w:val="0"/>
      <w:marTop w:val="0"/>
      <w:marBottom w:val="0"/>
      <w:divBdr>
        <w:top w:val="none" w:sz="0" w:space="0" w:color="auto"/>
        <w:left w:val="none" w:sz="0" w:space="0" w:color="auto"/>
        <w:bottom w:val="none" w:sz="0" w:space="0" w:color="auto"/>
        <w:right w:val="none" w:sz="0" w:space="0" w:color="auto"/>
      </w:divBdr>
    </w:div>
    <w:div w:id="1139301354">
      <w:bodyDiv w:val="1"/>
      <w:marLeft w:val="0"/>
      <w:marRight w:val="0"/>
      <w:marTop w:val="0"/>
      <w:marBottom w:val="0"/>
      <w:divBdr>
        <w:top w:val="none" w:sz="0" w:space="0" w:color="auto"/>
        <w:left w:val="none" w:sz="0" w:space="0" w:color="auto"/>
        <w:bottom w:val="none" w:sz="0" w:space="0" w:color="auto"/>
        <w:right w:val="none" w:sz="0" w:space="0" w:color="auto"/>
      </w:divBdr>
    </w:div>
    <w:div w:id="1178228000">
      <w:bodyDiv w:val="1"/>
      <w:marLeft w:val="0"/>
      <w:marRight w:val="0"/>
      <w:marTop w:val="0"/>
      <w:marBottom w:val="0"/>
      <w:divBdr>
        <w:top w:val="none" w:sz="0" w:space="0" w:color="auto"/>
        <w:left w:val="none" w:sz="0" w:space="0" w:color="auto"/>
        <w:bottom w:val="none" w:sz="0" w:space="0" w:color="auto"/>
        <w:right w:val="none" w:sz="0" w:space="0" w:color="auto"/>
      </w:divBdr>
    </w:div>
    <w:div w:id="1190531635">
      <w:bodyDiv w:val="1"/>
      <w:marLeft w:val="0"/>
      <w:marRight w:val="0"/>
      <w:marTop w:val="0"/>
      <w:marBottom w:val="0"/>
      <w:divBdr>
        <w:top w:val="none" w:sz="0" w:space="0" w:color="auto"/>
        <w:left w:val="none" w:sz="0" w:space="0" w:color="auto"/>
        <w:bottom w:val="none" w:sz="0" w:space="0" w:color="auto"/>
        <w:right w:val="none" w:sz="0" w:space="0" w:color="auto"/>
      </w:divBdr>
    </w:div>
    <w:div w:id="1191844206">
      <w:bodyDiv w:val="1"/>
      <w:marLeft w:val="0"/>
      <w:marRight w:val="0"/>
      <w:marTop w:val="0"/>
      <w:marBottom w:val="0"/>
      <w:divBdr>
        <w:top w:val="none" w:sz="0" w:space="0" w:color="auto"/>
        <w:left w:val="none" w:sz="0" w:space="0" w:color="auto"/>
        <w:bottom w:val="none" w:sz="0" w:space="0" w:color="auto"/>
        <w:right w:val="none" w:sz="0" w:space="0" w:color="auto"/>
      </w:divBdr>
    </w:div>
    <w:div w:id="1262883530">
      <w:bodyDiv w:val="1"/>
      <w:marLeft w:val="0"/>
      <w:marRight w:val="0"/>
      <w:marTop w:val="0"/>
      <w:marBottom w:val="0"/>
      <w:divBdr>
        <w:top w:val="none" w:sz="0" w:space="0" w:color="auto"/>
        <w:left w:val="none" w:sz="0" w:space="0" w:color="auto"/>
        <w:bottom w:val="none" w:sz="0" w:space="0" w:color="auto"/>
        <w:right w:val="none" w:sz="0" w:space="0" w:color="auto"/>
      </w:divBdr>
    </w:div>
    <w:div w:id="1263103259">
      <w:bodyDiv w:val="1"/>
      <w:marLeft w:val="0"/>
      <w:marRight w:val="0"/>
      <w:marTop w:val="0"/>
      <w:marBottom w:val="0"/>
      <w:divBdr>
        <w:top w:val="none" w:sz="0" w:space="0" w:color="auto"/>
        <w:left w:val="none" w:sz="0" w:space="0" w:color="auto"/>
        <w:bottom w:val="none" w:sz="0" w:space="0" w:color="auto"/>
        <w:right w:val="none" w:sz="0" w:space="0" w:color="auto"/>
      </w:divBdr>
    </w:div>
    <w:div w:id="1276402275">
      <w:bodyDiv w:val="1"/>
      <w:marLeft w:val="0"/>
      <w:marRight w:val="0"/>
      <w:marTop w:val="0"/>
      <w:marBottom w:val="0"/>
      <w:divBdr>
        <w:top w:val="none" w:sz="0" w:space="0" w:color="auto"/>
        <w:left w:val="none" w:sz="0" w:space="0" w:color="auto"/>
        <w:bottom w:val="none" w:sz="0" w:space="0" w:color="auto"/>
        <w:right w:val="none" w:sz="0" w:space="0" w:color="auto"/>
      </w:divBdr>
    </w:div>
    <w:div w:id="1443769139">
      <w:bodyDiv w:val="1"/>
      <w:marLeft w:val="0"/>
      <w:marRight w:val="0"/>
      <w:marTop w:val="0"/>
      <w:marBottom w:val="0"/>
      <w:divBdr>
        <w:top w:val="none" w:sz="0" w:space="0" w:color="auto"/>
        <w:left w:val="none" w:sz="0" w:space="0" w:color="auto"/>
        <w:bottom w:val="none" w:sz="0" w:space="0" w:color="auto"/>
        <w:right w:val="none" w:sz="0" w:space="0" w:color="auto"/>
      </w:divBdr>
    </w:div>
    <w:div w:id="1469859103">
      <w:bodyDiv w:val="1"/>
      <w:marLeft w:val="0"/>
      <w:marRight w:val="0"/>
      <w:marTop w:val="0"/>
      <w:marBottom w:val="0"/>
      <w:divBdr>
        <w:top w:val="none" w:sz="0" w:space="0" w:color="auto"/>
        <w:left w:val="none" w:sz="0" w:space="0" w:color="auto"/>
        <w:bottom w:val="none" w:sz="0" w:space="0" w:color="auto"/>
        <w:right w:val="none" w:sz="0" w:space="0" w:color="auto"/>
      </w:divBdr>
    </w:div>
    <w:div w:id="1488353175">
      <w:bodyDiv w:val="1"/>
      <w:marLeft w:val="0"/>
      <w:marRight w:val="0"/>
      <w:marTop w:val="0"/>
      <w:marBottom w:val="0"/>
      <w:divBdr>
        <w:top w:val="none" w:sz="0" w:space="0" w:color="auto"/>
        <w:left w:val="none" w:sz="0" w:space="0" w:color="auto"/>
        <w:bottom w:val="none" w:sz="0" w:space="0" w:color="auto"/>
        <w:right w:val="none" w:sz="0" w:space="0" w:color="auto"/>
      </w:divBdr>
    </w:div>
    <w:div w:id="1522665407">
      <w:bodyDiv w:val="1"/>
      <w:marLeft w:val="0"/>
      <w:marRight w:val="0"/>
      <w:marTop w:val="0"/>
      <w:marBottom w:val="0"/>
      <w:divBdr>
        <w:top w:val="none" w:sz="0" w:space="0" w:color="auto"/>
        <w:left w:val="none" w:sz="0" w:space="0" w:color="auto"/>
        <w:bottom w:val="none" w:sz="0" w:space="0" w:color="auto"/>
        <w:right w:val="none" w:sz="0" w:space="0" w:color="auto"/>
      </w:divBdr>
    </w:div>
    <w:div w:id="1551115079">
      <w:bodyDiv w:val="1"/>
      <w:marLeft w:val="0"/>
      <w:marRight w:val="0"/>
      <w:marTop w:val="0"/>
      <w:marBottom w:val="0"/>
      <w:divBdr>
        <w:top w:val="none" w:sz="0" w:space="0" w:color="auto"/>
        <w:left w:val="none" w:sz="0" w:space="0" w:color="auto"/>
        <w:bottom w:val="none" w:sz="0" w:space="0" w:color="auto"/>
        <w:right w:val="none" w:sz="0" w:space="0" w:color="auto"/>
      </w:divBdr>
    </w:div>
    <w:div w:id="1597985020">
      <w:bodyDiv w:val="1"/>
      <w:marLeft w:val="0"/>
      <w:marRight w:val="0"/>
      <w:marTop w:val="0"/>
      <w:marBottom w:val="0"/>
      <w:divBdr>
        <w:top w:val="none" w:sz="0" w:space="0" w:color="auto"/>
        <w:left w:val="none" w:sz="0" w:space="0" w:color="auto"/>
        <w:bottom w:val="none" w:sz="0" w:space="0" w:color="auto"/>
        <w:right w:val="none" w:sz="0" w:space="0" w:color="auto"/>
      </w:divBdr>
    </w:div>
    <w:div w:id="1604528394">
      <w:bodyDiv w:val="1"/>
      <w:marLeft w:val="0"/>
      <w:marRight w:val="0"/>
      <w:marTop w:val="0"/>
      <w:marBottom w:val="0"/>
      <w:divBdr>
        <w:top w:val="none" w:sz="0" w:space="0" w:color="auto"/>
        <w:left w:val="none" w:sz="0" w:space="0" w:color="auto"/>
        <w:bottom w:val="none" w:sz="0" w:space="0" w:color="auto"/>
        <w:right w:val="none" w:sz="0" w:space="0" w:color="auto"/>
      </w:divBdr>
    </w:div>
    <w:div w:id="1607080137">
      <w:bodyDiv w:val="1"/>
      <w:marLeft w:val="0"/>
      <w:marRight w:val="0"/>
      <w:marTop w:val="0"/>
      <w:marBottom w:val="0"/>
      <w:divBdr>
        <w:top w:val="none" w:sz="0" w:space="0" w:color="auto"/>
        <w:left w:val="none" w:sz="0" w:space="0" w:color="auto"/>
        <w:bottom w:val="none" w:sz="0" w:space="0" w:color="auto"/>
        <w:right w:val="none" w:sz="0" w:space="0" w:color="auto"/>
      </w:divBdr>
    </w:div>
    <w:div w:id="1628704072">
      <w:bodyDiv w:val="1"/>
      <w:marLeft w:val="0"/>
      <w:marRight w:val="0"/>
      <w:marTop w:val="0"/>
      <w:marBottom w:val="0"/>
      <w:divBdr>
        <w:top w:val="none" w:sz="0" w:space="0" w:color="auto"/>
        <w:left w:val="none" w:sz="0" w:space="0" w:color="auto"/>
        <w:bottom w:val="none" w:sz="0" w:space="0" w:color="auto"/>
        <w:right w:val="none" w:sz="0" w:space="0" w:color="auto"/>
      </w:divBdr>
    </w:div>
    <w:div w:id="1773553236">
      <w:bodyDiv w:val="1"/>
      <w:marLeft w:val="0"/>
      <w:marRight w:val="0"/>
      <w:marTop w:val="0"/>
      <w:marBottom w:val="0"/>
      <w:divBdr>
        <w:top w:val="none" w:sz="0" w:space="0" w:color="auto"/>
        <w:left w:val="none" w:sz="0" w:space="0" w:color="auto"/>
        <w:bottom w:val="none" w:sz="0" w:space="0" w:color="auto"/>
        <w:right w:val="none" w:sz="0" w:space="0" w:color="auto"/>
      </w:divBdr>
    </w:div>
    <w:div w:id="1786730711">
      <w:bodyDiv w:val="1"/>
      <w:marLeft w:val="0"/>
      <w:marRight w:val="0"/>
      <w:marTop w:val="0"/>
      <w:marBottom w:val="0"/>
      <w:divBdr>
        <w:top w:val="none" w:sz="0" w:space="0" w:color="auto"/>
        <w:left w:val="none" w:sz="0" w:space="0" w:color="auto"/>
        <w:bottom w:val="none" w:sz="0" w:space="0" w:color="auto"/>
        <w:right w:val="none" w:sz="0" w:space="0" w:color="auto"/>
      </w:divBdr>
    </w:div>
    <w:div w:id="1787503054">
      <w:bodyDiv w:val="1"/>
      <w:marLeft w:val="0"/>
      <w:marRight w:val="0"/>
      <w:marTop w:val="0"/>
      <w:marBottom w:val="0"/>
      <w:divBdr>
        <w:top w:val="none" w:sz="0" w:space="0" w:color="auto"/>
        <w:left w:val="none" w:sz="0" w:space="0" w:color="auto"/>
        <w:bottom w:val="none" w:sz="0" w:space="0" w:color="auto"/>
        <w:right w:val="none" w:sz="0" w:space="0" w:color="auto"/>
      </w:divBdr>
    </w:div>
    <w:div w:id="1791780090">
      <w:bodyDiv w:val="1"/>
      <w:marLeft w:val="0"/>
      <w:marRight w:val="0"/>
      <w:marTop w:val="0"/>
      <w:marBottom w:val="0"/>
      <w:divBdr>
        <w:top w:val="none" w:sz="0" w:space="0" w:color="auto"/>
        <w:left w:val="none" w:sz="0" w:space="0" w:color="auto"/>
        <w:bottom w:val="none" w:sz="0" w:space="0" w:color="auto"/>
        <w:right w:val="none" w:sz="0" w:space="0" w:color="auto"/>
      </w:divBdr>
    </w:div>
    <w:div w:id="1793553966">
      <w:bodyDiv w:val="1"/>
      <w:marLeft w:val="0"/>
      <w:marRight w:val="0"/>
      <w:marTop w:val="0"/>
      <w:marBottom w:val="0"/>
      <w:divBdr>
        <w:top w:val="none" w:sz="0" w:space="0" w:color="auto"/>
        <w:left w:val="none" w:sz="0" w:space="0" w:color="auto"/>
        <w:bottom w:val="none" w:sz="0" w:space="0" w:color="auto"/>
        <w:right w:val="none" w:sz="0" w:space="0" w:color="auto"/>
      </w:divBdr>
    </w:div>
    <w:div w:id="1801191662">
      <w:bodyDiv w:val="1"/>
      <w:marLeft w:val="0"/>
      <w:marRight w:val="0"/>
      <w:marTop w:val="0"/>
      <w:marBottom w:val="0"/>
      <w:divBdr>
        <w:top w:val="none" w:sz="0" w:space="0" w:color="auto"/>
        <w:left w:val="none" w:sz="0" w:space="0" w:color="auto"/>
        <w:bottom w:val="none" w:sz="0" w:space="0" w:color="auto"/>
        <w:right w:val="none" w:sz="0" w:space="0" w:color="auto"/>
      </w:divBdr>
    </w:div>
    <w:div w:id="1877963324">
      <w:bodyDiv w:val="1"/>
      <w:marLeft w:val="0"/>
      <w:marRight w:val="0"/>
      <w:marTop w:val="0"/>
      <w:marBottom w:val="0"/>
      <w:divBdr>
        <w:top w:val="none" w:sz="0" w:space="0" w:color="auto"/>
        <w:left w:val="none" w:sz="0" w:space="0" w:color="auto"/>
        <w:bottom w:val="none" w:sz="0" w:space="0" w:color="auto"/>
        <w:right w:val="none" w:sz="0" w:space="0" w:color="auto"/>
      </w:divBdr>
    </w:div>
    <w:div w:id="1880319551">
      <w:bodyDiv w:val="1"/>
      <w:marLeft w:val="0"/>
      <w:marRight w:val="0"/>
      <w:marTop w:val="0"/>
      <w:marBottom w:val="0"/>
      <w:divBdr>
        <w:top w:val="none" w:sz="0" w:space="0" w:color="auto"/>
        <w:left w:val="none" w:sz="0" w:space="0" w:color="auto"/>
        <w:bottom w:val="none" w:sz="0" w:space="0" w:color="auto"/>
        <w:right w:val="none" w:sz="0" w:space="0" w:color="auto"/>
      </w:divBdr>
    </w:div>
    <w:div w:id="1920558790">
      <w:bodyDiv w:val="1"/>
      <w:marLeft w:val="0"/>
      <w:marRight w:val="0"/>
      <w:marTop w:val="0"/>
      <w:marBottom w:val="0"/>
      <w:divBdr>
        <w:top w:val="none" w:sz="0" w:space="0" w:color="auto"/>
        <w:left w:val="none" w:sz="0" w:space="0" w:color="auto"/>
        <w:bottom w:val="none" w:sz="0" w:space="0" w:color="auto"/>
        <w:right w:val="none" w:sz="0" w:space="0" w:color="auto"/>
      </w:divBdr>
    </w:div>
    <w:div w:id="1988699408">
      <w:bodyDiv w:val="1"/>
      <w:marLeft w:val="0"/>
      <w:marRight w:val="0"/>
      <w:marTop w:val="0"/>
      <w:marBottom w:val="0"/>
      <w:divBdr>
        <w:top w:val="none" w:sz="0" w:space="0" w:color="auto"/>
        <w:left w:val="none" w:sz="0" w:space="0" w:color="auto"/>
        <w:bottom w:val="none" w:sz="0" w:space="0" w:color="auto"/>
        <w:right w:val="none" w:sz="0" w:space="0" w:color="auto"/>
      </w:divBdr>
    </w:div>
    <w:div w:id="2007245379">
      <w:bodyDiv w:val="1"/>
      <w:marLeft w:val="0"/>
      <w:marRight w:val="0"/>
      <w:marTop w:val="0"/>
      <w:marBottom w:val="0"/>
      <w:divBdr>
        <w:top w:val="none" w:sz="0" w:space="0" w:color="auto"/>
        <w:left w:val="none" w:sz="0" w:space="0" w:color="auto"/>
        <w:bottom w:val="none" w:sz="0" w:space="0" w:color="auto"/>
        <w:right w:val="none" w:sz="0" w:space="0" w:color="auto"/>
      </w:divBdr>
    </w:div>
    <w:div w:id="20246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lovdata.no/dokument/NL/lov/1967-02-10" TargetMode="External"/><Relationship Id="rId26" Type="http://schemas.openxmlformats.org/officeDocument/2006/relationships/hyperlink" Target="https://lovdata.no/lov/2017-06-16-65/&#167;15" TargetMode="External"/><Relationship Id="rId21" Type="http://schemas.openxmlformats.org/officeDocument/2006/relationships/hyperlink" Target="https://lovdata.no/lov/2008-06-27-71/&#167;33-1"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lovdata.no/dokument/NL/lov/2005-06-17-101/" TargetMode="External"/><Relationship Id="rId25" Type="http://schemas.openxmlformats.org/officeDocument/2006/relationships/hyperlink" Target="https://www.dibk.no/verktoy-og-veivisere/andre-fagomrader/fellestjenester-bygg/tjenestene/tjenester-for-proffbrukere/" TargetMode="External"/><Relationship Id="rId33" Type="http://schemas.openxmlformats.org/officeDocument/2006/relationships/hyperlink" Target="https://lovdata.no/forskrift/2004-06-01-931/&#167;11-4" TargetMode="External"/><Relationship Id="rId2" Type="http://schemas.openxmlformats.org/officeDocument/2006/relationships/customXml" Target="../customXml/item2.xml"/><Relationship Id="rId16" Type="http://schemas.openxmlformats.org/officeDocument/2006/relationships/hyperlink" Target="https://lovdata.no/dokument/NL/lov/2017-06-16-65" TargetMode="External"/><Relationship Id="rId20" Type="http://schemas.openxmlformats.org/officeDocument/2006/relationships/hyperlink" Target="https://lovdata.no/forskrift/2009-06-26-864/&#167;16" TargetMode="External"/><Relationship Id="rId29" Type="http://schemas.openxmlformats.org/officeDocument/2006/relationships/hyperlink" Target="https://lovdata.no/forskrift/2011-12-14-1336/&#167;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kartverket.no" TargetMode="External"/><Relationship Id="rId32" Type="http://schemas.openxmlformats.org/officeDocument/2006/relationships/hyperlink" Target="https://lovdata.no/forskrift/2004-06-01-931/&#167;2-12"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lovdata.no/dokument/SF/forskrift/2009-06-26-864" TargetMode="External"/><Relationship Id="rId23" Type="http://schemas.openxmlformats.org/officeDocument/2006/relationships/hyperlink" Target="https://www.kartverket.no/geodataarbeid/geovekst" TargetMode="External"/><Relationship Id="rId28" Type="http://schemas.openxmlformats.org/officeDocument/2006/relationships/hyperlink" Target="https://lovdata.no/forskrift/2011-12-14-1336/&#167;2"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lovdata.no/lov/2005-06-17-101/&#167;32" TargetMode="External"/><Relationship Id="rId31" Type="http://schemas.openxmlformats.org/officeDocument/2006/relationships/hyperlink" Target="https://lovdata.no/forskrift/2004-06-01-93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vdata.no/dokument/NL/lov/2005-06-17-101/" TargetMode="External"/><Relationship Id="rId22" Type="http://schemas.openxmlformats.org/officeDocument/2006/relationships/hyperlink" Target="https://www.kartverket.no/geodataarbeid/geovekst/priskalkulatoren" TargetMode="External"/><Relationship Id="rId27" Type="http://schemas.openxmlformats.org/officeDocument/2006/relationships/hyperlink" Target="https://lovdata.no/forskrift/2011-12-14-1336" TargetMode="External"/><Relationship Id="rId30" Type="http://schemas.openxmlformats.org/officeDocument/2006/relationships/hyperlink" Target="https://lovdata.no/lov/1995-05-12-23/&#167;12"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fe427c2-e88a-40de-b940-612771e2c1d2" xsi:nil="true"/>
    <lcf76f155ced4ddcb4097134ff3c332f xmlns="4ee9ebe3-fea7-4293-bb2b-02cb4bd72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0EF12C11C1DE8348A13D2BC0EAEEB41A" ma:contentTypeVersion="14" ma:contentTypeDescription="Opprett et nytt dokument." ma:contentTypeScope="" ma:versionID="39cd6674b75529f3ed559c8953b2fb46">
  <xsd:schema xmlns:xsd="http://www.w3.org/2001/XMLSchema" xmlns:xs="http://www.w3.org/2001/XMLSchema" xmlns:p="http://schemas.microsoft.com/office/2006/metadata/properties" xmlns:ns2="4ee9ebe3-fea7-4293-bb2b-02cb4bd721a1" xmlns:ns3="afe427c2-e88a-40de-b940-612771e2c1d2" targetNamespace="http://schemas.microsoft.com/office/2006/metadata/properties" ma:root="true" ma:fieldsID="a7e86d7ae36d416d47b1490a1667af02" ns2:_="" ns3:_="">
    <xsd:import namespace="4ee9ebe3-fea7-4293-bb2b-02cb4bd721a1"/>
    <xsd:import namespace="afe427c2-e88a-40de-b940-612771e2c1d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9ebe3-fea7-4293-bb2b-02cb4bd72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5d19f30a-8059-4990-a185-35bf72a918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e427c2-e88a-40de-b940-612771e2c1d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9f3e994c-dee9-4c7a-a2ad-59240ae548fa}" ma:internalName="TaxCatchAll" ma:showField="CatchAllData" ma:web="afe427c2-e88a-40de-b940-612771e2c1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568339-3D38-41A8-8945-8A0CAB9894D1}">
  <ds:schemaRefs>
    <ds:schemaRef ds:uri="http://schemas.microsoft.com/office/2006/metadata/properties"/>
    <ds:schemaRef ds:uri="http://schemas.microsoft.com/office/infopath/2007/PartnerControls"/>
    <ds:schemaRef ds:uri="afe427c2-e88a-40de-b940-612771e2c1d2"/>
    <ds:schemaRef ds:uri="4ee9ebe3-fea7-4293-bb2b-02cb4bd721a1"/>
  </ds:schemaRefs>
</ds:datastoreItem>
</file>

<file path=customXml/itemProps3.xml><?xml version="1.0" encoding="utf-8"?>
<ds:datastoreItem xmlns:ds="http://schemas.openxmlformats.org/officeDocument/2006/customXml" ds:itemID="{B4F260E1-9FED-4A30-8DA2-AA4DCFF3B178}">
  <ds:schemaRefs>
    <ds:schemaRef ds:uri="http://schemas.microsoft.com/sharepoint/v3/contenttype/forms"/>
  </ds:schemaRefs>
</ds:datastoreItem>
</file>

<file path=customXml/itemProps4.xml><?xml version="1.0" encoding="utf-8"?>
<ds:datastoreItem xmlns:ds="http://schemas.openxmlformats.org/officeDocument/2006/customXml" ds:itemID="{33F3BCD7-8ED0-4CCD-A25B-114A4C052732}">
  <ds:schemaRefs>
    <ds:schemaRef ds:uri="http://schemas.openxmlformats.org/officeDocument/2006/bibliography"/>
  </ds:schemaRefs>
</ds:datastoreItem>
</file>

<file path=customXml/itemProps5.xml><?xml version="1.0" encoding="utf-8"?>
<ds:datastoreItem xmlns:ds="http://schemas.openxmlformats.org/officeDocument/2006/customXml" ds:itemID="{C8F98BA1-F9F9-43F3-AA4A-EE4972135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9ebe3-fea7-4293-bb2b-02cb4bd721a1"/>
    <ds:schemaRef ds:uri="afe427c2-e88a-40de-b940-612771e2c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7910</Words>
  <Characters>41927</Characters>
  <Application>Microsoft Office Word</Application>
  <DocSecurity>0</DocSecurity>
  <Lines>349</Lines>
  <Paragraphs>99</Paragraphs>
  <ScaleCrop>false</ScaleCrop>
  <HeadingPairs>
    <vt:vector size="2" baseType="variant">
      <vt:variant>
        <vt:lpstr>Tittel</vt:lpstr>
      </vt:variant>
      <vt:variant>
        <vt:i4>1</vt:i4>
      </vt:variant>
    </vt:vector>
  </HeadingPairs>
  <TitlesOfParts>
    <vt:vector size="1" baseType="lpstr">
      <vt:lpstr>Forskrift om gebyr 2023</vt:lpstr>
    </vt:vector>
  </TitlesOfParts>
  <Company/>
  <LinksUpToDate>false</LinksUpToDate>
  <CharactersWithSpaces>49738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Forskrift om gebyr 2025</dc:title>
  <dc:subject>For arbeider etter Matrikkelloven, Plan- og bygningsloven, Eierseksjonsloven, Konsesjonsloven, forurensingsloven, Jordloven og forurensingsforskriften.</dc:subject>
  <dc:creator>Bengt</dc:creator>
  <cp:keywords/>
  <dc:description/>
  <cp:lastModifiedBy>Bengt Stian Nilsen</cp:lastModifiedBy>
  <cp:revision>2</cp:revision>
  <cp:lastPrinted>2023-10-12T05:03:00Z</cp:lastPrinted>
  <dcterms:created xsi:type="dcterms:W3CDTF">2025-02-25T14:56:00Z</dcterms:created>
  <dcterms:modified xsi:type="dcterms:W3CDTF">2025-02-25T14:56:00Z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0x0101000EF12C11C1DE8348A13D2BC0EAEEB41A</vt:lpwstr>
  </property>
  <property fmtid="{D5CDD505-2E9C-101B-9397-08002B2CF9AE}" pid="3" name="MediaServiceImageTags">
    <vt:lpwstr/>
  </property>
</Properties>
</file>